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2DA5" w14:textId="77777777" w:rsidR="00550C66" w:rsidRPr="002471DB" w:rsidRDefault="00550C66" w:rsidP="00581184">
      <w:pPr>
        <w:jc w:val="center"/>
        <w:rPr>
          <w:rStyle w:val="mesotitlos"/>
          <w:rFonts w:ascii="Calibri" w:eastAsia="Μοντέρνα" w:hAnsi="Calibri"/>
          <w:b/>
          <w:bCs/>
          <w:lang w:val="el-GR"/>
        </w:rPr>
      </w:pPr>
      <w:r w:rsidRPr="002471DB">
        <w:rPr>
          <w:rStyle w:val="mesotitlos"/>
          <w:rFonts w:ascii="Calibri" w:eastAsia="Μοντέρνα" w:hAnsi="Calibri"/>
          <w:b/>
          <w:bCs/>
          <w:lang w:val="el-GR"/>
        </w:rPr>
        <w:t xml:space="preserve">Ερώτηση προς τα Υπουργεία </w:t>
      </w:r>
    </w:p>
    <w:p w14:paraId="48514509" w14:textId="725B1166" w:rsidR="00550C66" w:rsidRPr="002471DB" w:rsidRDefault="00540E1F" w:rsidP="00581184">
      <w:pPr>
        <w:jc w:val="center"/>
        <w:rPr>
          <w:rStyle w:val="mesotitlos"/>
          <w:rFonts w:ascii="Calibri" w:eastAsia="Μοντέρνα" w:hAnsi="Calibri"/>
          <w:b/>
          <w:bCs/>
          <w:lang w:val="el-GR"/>
        </w:rPr>
      </w:pPr>
      <w:r w:rsidRPr="000C08E5">
        <w:rPr>
          <w:rStyle w:val="mesotitlos"/>
          <w:rFonts w:ascii="Calibri" w:eastAsia="Μοντέρνα" w:hAnsi="Calibri"/>
          <w:b/>
          <w:bCs/>
          <w:color w:val="auto"/>
          <w:lang w:val="el-GR"/>
        </w:rPr>
        <w:t xml:space="preserve">Εθνικής Οικονομίας και Οικονομικών, </w:t>
      </w:r>
      <w:r w:rsidR="00E23072">
        <w:rPr>
          <w:rStyle w:val="mesotitlos"/>
          <w:rFonts w:ascii="Calibri" w:eastAsia="Μοντέρνα" w:hAnsi="Calibri"/>
          <w:b/>
          <w:bCs/>
          <w:lang w:val="el-GR"/>
        </w:rPr>
        <w:t>Υποδομών και Μεταφορών</w:t>
      </w:r>
      <w:r>
        <w:rPr>
          <w:rStyle w:val="mesotitlos"/>
          <w:rFonts w:ascii="Calibri" w:eastAsia="Μοντέρνα" w:hAnsi="Calibri"/>
          <w:b/>
          <w:bCs/>
          <w:lang w:val="el-GR"/>
        </w:rPr>
        <w:t xml:space="preserve">, </w:t>
      </w:r>
      <w:r w:rsidR="00E23072">
        <w:rPr>
          <w:rStyle w:val="mesotitlos"/>
          <w:rFonts w:ascii="Calibri" w:eastAsia="Μοντέρνα" w:hAnsi="Calibri"/>
          <w:b/>
          <w:bCs/>
          <w:lang w:val="el-GR"/>
        </w:rPr>
        <w:t>Δικαιοσύνης</w:t>
      </w:r>
      <w:r w:rsidR="00581184" w:rsidRPr="00581184">
        <w:rPr>
          <w:rStyle w:val="mesotitlos"/>
          <w:rFonts w:ascii="Calibri" w:eastAsia="Μοντέρνα" w:hAnsi="Calibri"/>
          <w:b/>
          <w:bCs/>
          <w:color w:val="0070C0"/>
          <w:lang w:val="el-GR"/>
        </w:rPr>
        <w:t xml:space="preserve"> </w:t>
      </w:r>
    </w:p>
    <w:p w14:paraId="70D240CF" w14:textId="77777777" w:rsidR="00550C66" w:rsidRPr="002471DB" w:rsidRDefault="00550C66" w:rsidP="00581184">
      <w:pPr>
        <w:jc w:val="right"/>
        <w:rPr>
          <w:rStyle w:val="mesotitlos"/>
          <w:rFonts w:ascii="Calibri" w:eastAsia="Μοντέρνα" w:hAnsi="Calibri" w:cs="Calibri"/>
          <w:bCs/>
          <w:i/>
          <w:lang w:val="el-GR"/>
        </w:rPr>
      </w:pPr>
    </w:p>
    <w:p w14:paraId="4D0D3D89" w14:textId="623EE70D" w:rsidR="00550C66" w:rsidRPr="002471DB" w:rsidRDefault="00550C66" w:rsidP="00581184">
      <w:pPr>
        <w:jc w:val="right"/>
        <w:rPr>
          <w:rStyle w:val="mesotitlos"/>
          <w:rFonts w:ascii="Calibri" w:eastAsia="Μοντέρνα" w:hAnsi="Calibri" w:cs="Calibri"/>
          <w:bCs/>
          <w:i/>
          <w:lang w:val="el-GR"/>
        </w:rPr>
      </w:pPr>
      <w:r w:rsidRPr="002471DB">
        <w:rPr>
          <w:rStyle w:val="mesotitlos"/>
          <w:rFonts w:ascii="Calibri" w:eastAsia="Μοντέρνα" w:hAnsi="Calibri" w:cs="Calibri"/>
          <w:bCs/>
          <w:i/>
          <w:lang w:val="el-GR"/>
        </w:rPr>
        <w:t xml:space="preserve">Αθήνα, </w:t>
      </w:r>
      <w:r w:rsidR="000C08E5">
        <w:rPr>
          <w:rStyle w:val="mesotitlos"/>
          <w:rFonts w:ascii="Calibri" w:eastAsia="Μοντέρνα" w:hAnsi="Calibri" w:cs="Calibri"/>
          <w:bCs/>
          <w:i/>
        </w:rPr>
        <w:t>21.05.2026</w:t>
      </w:r>
    </w:p>
    <w:p w14:paraId="0FFE7FD2" w14:textId="77777777" w:rsidR="00550C66" w:rsidRPr="002471DB" w:rsidRDefault="00550C66" w:rsidP="00581184">
      <w:pPr>
        <w:jc w:val="right"/>
        <w:rPr>
          <w:rStyle w:val="mesotitlos"/>
          <w:rFonts w:ascii="Calibri" w:eastAsia="Μοντέρνα" w:hAnsi="Calibri" w:cs="Calibri"/>
          <w:bCs/>
          <w:lang w:val="el-GR"/>
        </w:rPr>
      </w:pPr>
    </w:p>
    <w:p w14:paraId="317A66F8" w14:textId="1D92F3A5" w:rsidR="00550C66" w:rsidRDefault="00550C66" w:rsidP="00581184">
      <w:pPr>
        <w:pStyle w:val="NormalWeb"/>
        <w:spacing w:before="0" w:beforeAutospacing="0" w:after="0" w:afterAutospacing="0"/>
        <w:jc w:val="both"/>
        <w:rPr>
          <w:rFonts w:ascii="Calibri" w:hAnsi="Calibri"/>
          <w:b/>
          <w:color w:val="000000"/>
          <w:shd w:val="clear" w:color="auto" w:fill="FFFFFF"/>
        </w:rPr>
      </w:pPr>
      <w:r w:rsidRPr="002471DB">
        <w:rPr>
          <w:rStyle w:val="Strong"/>
          <w:rFonts w:ascii="Calibri" w:hAnsi="Calibri"/>
          <w:color w:val="000000"/>
        </w:rPr>
        <w:t xml:space="preserve">Θέμα: </w:t>
      </w:r>
      <w:r w:rsidRPr="000C08E5">
        <w:rPr>
          <w:rStyle w:val="Strong"/>
          <w:rFonts w:ascii="Calibri" w:hAnsi="Calibri"/>
          <w:color w:val="000000"/>
        </w:rPr>
        <w:t>Ανέγερση Δικαστικού Μεγάρου Λαμίας</w:t>
      </w:r>
      <w:r w:rsidR="00581184" w:rsidRPr="000C08E5">
        <w:rPr>
          <w:rStyle w:val="Strong"/>
          <w:rFonts w:ascii="Calibri" w:hAnsi="Calibri"/>
          <w:color w:val="000000"/>
        </w:rPr>
        <w:t>.</w:t>
      </w:r>
    </w:p>
    <w:p w14:paraId="3FCCFD1A" w14:textId="77777777" w:rsidR="00550C66" w:rsidRDefault="00550C66" w:rsidP="00581184">
      <w:pPr>
        <w:pStyle w:val="NormalWeb"/>
        <w:spacing w:before="0" w:beforeAutospacing="0" w:after="0" w:afterAutospacing="0"/>
        <w:jc w:val="both"/>
        <w:rPr>
          <w:rFonts w:ascii="Calibri" w:hAnsi="Calibri"/>
          <w:b/>
          <w:color w:val="000000"/>
          <w:shd w:val="clear" w:color="auto" w:fill="FFFFFF"/>
        </w:rPr>
      </w:pPr>
    </w:p>
    <w:p w14:paraId="3616B373" w14:textId="77777777" w:rsidR="00550C66" w:rsidRPr="00E23072" w:rsidRDefault="00550C66" w:rsidP="00581184">
      <w:pPr>
        <w:pStyle w:val="NormalWeb"/>
        <w:shd w:val="clear" w:color="auto" w:fill="FFFFFF"/>
        <w:spacing w:before="0" w:beforeAutospacing="0" w:after="0" w:afterAutospacing="0"/>
        <w:jc w:val="both"/>
        <w:textAlignment w:val="baseline"/>
        <w:rPr>
          <w:rFonts w:ascii="Calibri" w:hAnsi="Calibri" w:cs="Calibri"/>
          <w:color w:val="0D0D0D" w:themeColor="text1" w:themeTint="F2"/>
        </w:rPr>
      </w:pPr>
      <w:r w:rsidRPr="00E23072">
        <w:rPr>
          <w:rFonts w:ascii="Calibri" w:hAnsi="Calibri" w:cs="Calibri"/>
          <w:color w:val="0D0D0D" w:themeColor="text1" w:themeTint="F2"/>
        </w:rPr>
        <w:t xml:space="preserve">Το </w:t>
      </w:r>
      <w:r w:rsidRPr="000C08E5">
        <w:rPr>
          <w:rFonts w:ascii="Calibri" w:hAnsi="Calibri" w:cs="Calibri"/>
          <w:iCs/>
          <w:color w:val="0D0D0D" w:themeColor="text1" w:themeTint="F2"/>
        </w:rPr>
        <w:t>2019,</w:t>
      </w:r>
      <w:r w:rsidRPr="00E23072">
        <w:rPr>
          <w:rFonts w:ascii="Calibri" w:hAnsi="Calibri" w:cs="Calibri"/>
          <w:color w:val="0D0D0D" w:themeColor="text1" w:themeTint="F2"/>
        </w:rPr>
        <w:t xml:space="preserve"> από τους πρώτους μήνες της Κυβέρνησης της Νέας Δημοκρατίας, το ζήτημα της Ανέγερσης Δικαστικού Μεγάρου στη Λαμία, προτεραιοποιήθηκε.</w:t>
      </w:r>
    </w:p>
    <w:p w14:paraId="1FEF16ED" w14:textId="11D7FD09" w:rsidR="00E23072" w:rsidRDefault="00550C66" w:rsidP="00581184">
      <w:pPr>
        <w:pStyle w:val="NormalWeb"/>
        <w:shd w:val="clear" w:color="auto" w:fill="FFFFFF"/>
        <w:spacing w:before="0" w:beforeAutospacing="0" w:after="0" w:afterAutospacing="0"/>
        <w:jc w:val="both"/>
        <w:textAlignment w:val="baseline"/>
        <w:rPr>
          <w:rFonts w:ascii="Calibri" w:hAnsi="Calibri" w:cs="Calibri"/>
          <w:color w:val="0D0D0D" w:themeColor="text1" w:themeTint="F2"/>
        </w:rPr>
      </w:pPr>
      <w:r w:rsidRPr="00E23072">
        <w:rPr>
          <w:rFonts w:ascii="Calibri" w:hAnsi="Calibri" w:cs="Calibri"/>
          <w:color w:val="0D0D0D" w:themeColor="text1" w:themeTint="F2"/>
        </w:rPr>
        <w:t>Το</w:t>
      </w:r>
      <w:r w:rsidRPr="00E23072">
        <w:rPr>
          <w:rStyle w:val="Emphasis"/>
          <w:rFonts w:ascii="Calibri" w:hAnsi="Calibri" w:cs="Calibri"/>
          <w:color w:val="0D0D0D" w:themeColor="text1" w:themeTint="F2"/>
          <w:bdr w:val="none" w:sz="0" w:space="0" w:color="auto" w:frame="1"/>
        </w:rPr>
        <w:t xml:space="preserve"> </w:t>
      </w:r>
      <w:r w:rsidRPr="000C08E5">
        <w:rPr>
          <w:rStyle w:val="Emphasis"/>
          <w:rFonts w:ascii="Calibri" w:hAnsi="Calibri" w:cs="Calibri"/>
          <w:i w:val="0"/>
          <w:iCs w:val="0"/>
          <w:color w:val="0D0D0D" w:themeColor="text1" w:themeTint="F2"/>
          <w:bdr w:val="none" w:sz="0" w:space="0" w:color="auto" w:frame="1"/>
        </w:rPr>
        <w:t>2020</w:t>
      </w:r>
      <w:r w:rsidRPr="000C08E5">
        <w:rPr>
          <w:rFonts w:ascii="Calibri" w:hAnsi="Calibri" w:cs="Calibri"/>
          <w:i/>
          <w:iCs/>
          <w:color w:val="0D0D0D" w:themeColor="text1" w:themeTint="F2"/>
        </w:rPr>
        <w:t>,</w:t>
      </w:r>
      <w:r w:rsidRPr="00E23072">
        <w:rPr>
          <w:rFonts w:ascii="Calibri" w:hAnsi="Calibri" w:cs="Calibri"/>
          <w:color w:val="0D0D0D" w:themeColor="text1" w:themeTint="F2"/>
        </w:rPr>
        <w:t xml:space="preserve"> ολοκληρώθηκε η προμελέτη από τις Κτιριακές Υποδομές</w:t>
      </w:r>
      <w:r w:rsidR="00E23072">
        <w:rPr>
          <w:rFonts w:ascii="Calibri" w:hAnsi="Calibri" w:cs="Calibri"/>
          <w:color w:val="0D0D0D" w:themeColor="text1" w:themeTint="F2"/>
        </w:rPr>
        <w:t xml:space="preserve"> Α.Ε.</w:t>
      </w:r>
      <w:r w:rsidRPr="00E23072">
        <w:rPr>
          <w:rFonts w:ascii="Calibri" w:hAnsi="Calibri" w:cs="Calibri"/>
          <w:color w:val="0D0D0D" w:themeColor="text1" w:themeTint="F2"/>
        </w:rPr>
        <w:t>, με αξιοποίηση τόσο των παλαιότερων μελετών</w:t>
      </w:r>
      <w:r w:rsidR="00246884">
        <w:rPr>
          <w:rFonts w:ascii="Calibri" w:hAnsi="Calibri" w:cs="Calibri"/>
          <w:color w:val="0D0D0D" w:themeColor="text1" w:themeTint="F2"/>
        </w:rPr>
        <w:t xml:space="preserve"> (περίοδος 2004-2009)</w:t>
      </w:r>
      <w:r w:rsidRPr="00E23072">
        <w:rPr>
          <w:rFonts w:ascii="Calibri" w:hAnsi="Calibri" w:cs="Calibri"/>
          <w:color w:val="0D0D0D" w:themeColor="text1" w:themeTint="F2"/>
        </w:rPr>
        <w:t xml:space="preserve">, όσο </w:t>
      </w:r>
      <w:r w:rsidR="00E23072">
        <w:rPr>
          <w:rFonts w:ascii="Calibri" w:hAnsi="Calibri" w:cs="Calibri"/>
          <w:color w:val="0D0D0D" w:themeColor="text1" w:themeTint="F2"/>
        </w:rPr>
        <w:t xml:space="preserve">και </w:t>
      </w:r>
      <w:r w:rsidR="00EA3FC9">
        <w:rPr>
          <w:rFonts w:ascii="Calibri" w:hAnsi="Calibri" w:cs="Calibri"/>
          <w:color w:val="0D0D0D" w:themeColor="text1" w:themeTint="F2"/>
        </w:rPr>
        <w:t xml:space="preserve">των </w:t>
      </w:r>
      <w:r w:rsidRPr="00E23072">
        <w:rPr>
          <w:rFonts w:ascii="Calibri" w:hAnsi="Calibri" w:cs="Calibri"/>
          <w:color w:val="0D0D0D" w:themeColor="text1" w:themeTint="F2"/>
        </w:rPr>
        <w:t>σύγχρονων κατευθύνσεων κατασκευής λειτουργικών κτιρίων</w:t>
      </w:r>
      <w:r w:rsidR="00E23072">
        <w:rPr>
          <w:rFonts w:ascii="Calibri" w:hAnsi="Calibri" w:cs="Calibri"/>
          <w:color w:val="0D0D0D" w:themeColor="text1" w:themeTint="F2"/>
        </w:rPr>
        <w:t>.</w:t>
      </w:r>
      <w:r w:rsidR="00EA3FC9">
        <w:rPr>
          <w:rFonts w:ascii="Calibri" w:hAnsi="Calibri" w:cs="Calibri"/>
          <w:color w:val="0D0D0D" w:themeColor="text1" w:themeTint="F2"/>
        </w:rPr>
        <w:t xml:space="preserve"> </w:t>
      </w:r>
      <w:r w:rsidR="00E23072">
        <w:rPr>
          <w:rFonts w:ascii="Calibri" w:hAnsi="Calibri" w:cs="Calibri"/>
          <w:color w:val="0D0D0D" w:themeColor="text1" w:themeTint="F2"/>
        </w:rPr>
        <w:t>Ε</w:t>
      </w:r>
      <w:r w:rsidRPr="00E23072">
        <w:rPr>
          <w:rFonts w:ascii="Calibri" w:hAnsi="Calibri" w:cs="Calibri"/>
          <w:color w:val="0D0D0D" w:themeColor="text1" w:themeTint="F2"/>
        </w:rPr>
        <w:t>κπονήθηκε νέο τοπογραφικό διάγραμμα,</w:t>
      </w:r>
      <w:r w:rsidR="00EA3FC9">
        <w:rPr>
          <w:rFonts w:ascii="Calibri" w:hAnsi="Calibri" w:cs="Calibri"/>
          <w:color w:val="0D0D0D" w:themeColor="text1" w:themeTint="F2"/>
        </w:rPr>
        <w:t xml:space="preserve"> μ</w:t>
      </w:r>
      <w:r w:rsidRPr="00E23072">
        <w:rPr>
          <w:rFonts w:ascii="Calibri" w:hAnsi="Calibri" w:cs="Calibri"/>
          <w:color w:val="0D0D0D" w:themeColor="text1" w:themeTint="F2"/>
        </w:rPr>
        <w:t xml:space="preserve">εταγράφηκε στη μερίδα του Υπουργείου Οικονομικών στο </w:t>
      </w:r>
      <w:r w:rsidR="000C08E5">
        <w:rPr>
          <w:rFonts w:ascii="Calibri" w:hAnsi="Calibri" w:cs="Calibri"/>
          <w:color w:val="0D0D0D" w:themeColor="text1" w:themeTint="F2"/>
          <w:lang w:val="en-US"/>
        </w:rPr>
        <w:t>Y</w:t>
      </w:r>
      <w:r w:rsidRPr="00E23072">
        <w:rPr>
          <w:rFonts w:ascii="Calibri" w:hAnsi="Calibri" w:cs="Calibri"/>
          <w:color w:val="0D0D0D" w:themeColor="text1" w:themeTint="F2"/>
        </w:rPr>
        <w:t>ποθηκοφυλακείο Λαμίας και εκδόθηκε σχετικό πιστοποιητικό.</w:t>
      </w:r>
    </w:p>
    <w:p w14:paraId="324F34E6" w14:textId="77777777" w:rsidR="00550C66" w:rsidRPr="00E23072" w:rsidRDefault="00550C66" w:rsidP="00581184">
      <w:pPr>
        <w:pStyle w:val="NormalWeb"/>
        <w:shd w:val="clear" w:color="auto" w:fill="FFFFFF"/>
        <w:spacing w:before="0" w:beforeAutospacing="0" w:after="0" w:afterAutospacing="0"/>
        <w:jc w:val="both"/>
        <w:textAlignment w:val="baseline"/>
        <w:rPr>
          <w:rStyle w:val="Strong"/>
          <w:rFonts w:ascii="Calibri" w:hAnsi="Calibri" w:cs="Calibri"/>
          <w:i/>
          <w:iCs/>
          <w:color w:val="0D0D0D" w:themeColor="text1" w:themeTint="F2"/>
          <w:bdr w:val="none" w:sz="0" w:space="0" w:color="auto" w:frame="1"/>
        </w:rPr>
      </w:pPr>
      <w:r w:rsidRPr="00E23072">
        <w:rPr>
          <w:rFonts w:ascii="Calibri" w:hAnsi="Calibri" w:cs="Calibri"/>
          <w:color w:val="0D0D0D" w:themeColor="text1" w:themeTint="F2"/>
        </w:rPr>
        <w:t>Στις </w:t>
      </w:r>
      <w:hyperlink r:id="rId7" w:history="1">
        <w:r w:rsidRPr="00581184">
          <w:rPr>
            <w:rStyle w:val="Emphasis"/>
            <w:rFonts w:ascii="Calibri" w:hAnsi="Calibri" w:cs="Calibri"/>
            <w:i w:val="0"/>
            <w:iCs w:val="0"/>
            <w:color w:val="0D0D0D" w:themeColor="text1" w:themeTint="F2"/>
            <w:bdr w:val="none" w:sz="0" w:space="0" w:color="auto" w:frame="1"/>
          </w:rPr>
          <w:t>12 Μαρτίου 2021</w:t>
        </w:r>
      </w:hyperlink>
      <w:r w:rsidRPr="00581184">
        <w:rPr>
          <w:rFonts w:ascii="Calibri" w:hAnsi="Calibri" w:cs="Calibri"/>
          <w:i/>
          <w:iCs/>
          <w:color w:val="0D0D0D" w:themeColor="text1" w:themeTint="F2"/>
        </w:rPr>
        <w:t xml:space="preserve">, </w:t>
      </w:r>
      <w:r w:rsidRPr="00E23072">
        <w:rPr>
          <w:rFonts w:ascii="Calibri" w:hAnsi="Calibri" w:cs="Calibri"/>
          <w:color w:val="0D0D0D" w:themeColor="text1" w:themeTint="F2"/>
        </w:rPr>
        <w:t xml:space="preserve">η Διυπουργική Επιτροπή ΣΔΙΤ </w:t>
      </w:r>
      <w:r w:rsidR="00E23072">
        <w:rPr>
          <w:rFonts w:ascii="Calibri" w:hAnsi="Calibri" w:cs="Calibri"/>
          <w:color w:val="0D0D0D" w:themeColor="text1" w:themeTint="F2"/>
        </w:rPr>
        <w:t>ενέκρινε</w:t>
      </w:r>
      <w:r w:rsidRPr="00E23072">
        <w:rPr>
          <w:rFonts w:ascii="Calibri" w:hAnsi="Calibri" w:cs="Calibri"/>
          <w:color w:val="0D0D0D" w:themeColor="text1" w:themeTint="F2"/>
        </w:rPr>
        <w:t xml:space="preserve"> την ένταξη του έργου</w:t>
      </w:r>
      <w:r w:rsidR="00E23072">
        <w:rPr>
          <w:rStyle w:val="Emphasis"/>
          <w:rFonts w:ascii="Calibri" w:hAnsi="Calibri" w:cs="Calibri"/>
          <w:color w:val="0D0D0D" w:themeColor="text1" w:themeTint="F2"/>
          <w:bdr w:val="none" w:sz="0" w:space="0" w:color="auto" w:frame="1"/>
        </w:rPr>
        <w:t xml:space="preserve">, </w:t>
      </w:r>
      <w:r w:rsidR="00E23072" w:rsidRPr="00E23072">
        <w:rPr>
          <w:rStyle w:val="Emphasis"/>
          <w:rFonts w:ascii="Calibri" w:hAnsi="Calibri" w:cs="Calibri"/>
          <w:i w:val="0"/>
          <w:color w:val="0D0D0D" w:themeColor="text1" w:themeTint="F2"/>
          <w:bdr w:val="none" w:sz="0" w:space="0" w:color="auto" w:frame="1"/>
        </w:rPr>
        <w:t>με</w:t>
      </w:r>
      <w:r w:rsidR="00E23072">
        <w:rPr>
          <w:rFonts w:ascii="Calibri" w:hAnsi="Calibri" w:cs="Calibri"/>
          <w:color w:val="0D0D0D" w:themeColor="text1" w:themeTint="F2"/>
        </w:rPr>
        <w:t xml:space="preserve"> ενδεικτικό προϋπολογισμό</w:t>
      </w:r>
      <w:r w:rsidRPr="00E23072">
        <w:rPr>
          <w:rFonts w:ascii="Calibri" w:hAnsi="Calibri" w:cs="Calibri"/>
          <w:color w:val="0D0D0D" w:themeColor="text1" w:themeTint="F2"/>
        </w:rPr>
        <w:t xml:space="preserve"> </w:t>
      </w:r>
      <w:r w:rsidRPr="00581184">
        <w:rPr>
          <w:rStyle w:val="Strong"/>
          <w:rFonts w:ascii="Calibri" w:hAnsi="Calibri" w:cs="Calibri"/>
          <w:b w:val="0"/>
          <w:bCs w:val="0"/>
          <w:color w:val="0D0D0D" w:themeColor="text1" w:themeTint="F2"/>
          <w:bdr w:val="none" w:sz="0" w:space="0" w:color="auto" w:frame="1"/>
        </w:rPr>
        <w:t>68,9 εκατ</w:t>
      </w:r>
      <w:r w:rsidR="00EA3FC9" w:rsidRPr="00581184">
        <w:rPr>
          <w:rStyle w:val="Strong"/>
          <w:rFonts w:ascii="Calibri" w:hAnsi="Calibri" w:cs="Calibri"/>
          <w:b w:val="0"/>
          <w:bCs w:val="0"/>
          <w:color w:val="0D0D0D" w:themeColor="text1" w:themeTint="F2"/>
          <w:bdr w:val="none" w:sz="0" w:space="0" w:color="auto" w:frame="1"/>
        </w:rPr>
        <w:t>.</w:t>
      </w:r>
      <w:r w:rsidRPr="00581184">
        <w:rPr>
          <w:rStyle w:val="Strong"/>
          <w:rFonts w:ascii="Calibri" w:hAnsi="Calibri" w:cs="Calibri"/>
          <w:b w:val="0"/>
          <w:bCs w:val="0"/>
          <w:color w:val="0D0D0D" w:themeColor="text1" w:themeTint="F2"/>
          <w:bdr w:val="none" w:sz="0" w:space="0" w:color="auto" w:frame="1"/>
        </w:rPr>
        <w:t xml:space="preserve"> ευρώ.</w:t>
      </w:r>
    </w:p>
    <w:p w14:paraId="23AD3B3D" w14:textId="3C2ADFD2" w:rsidR="00550C66" w:rsidRPr="00E23072" w:rsidRDefault="00550C66" w:rsidP="00581184">
      <w:pPr>
        <w:shd w:val="clear" w:color="auto" w:fill="FFFFFF"/>
        <w:jc w:val="both"/>
        <w:textAlignment w:val="baseline"/>
        <w:rPr>
          <w:rFonts w:ascii="Calibri" w:eastAsia="Times New Roman" w:hAnsi="Calibri" w:cs="Calibri"/>
          <w:color w:val="0D0D0D" w:themeColor="text1" w:themeTint="F2"/>
          <w:lang w:val="el-GR"/>
        </w:rPr>
      </w:pPr>
      <w:r w:rsidRPr="00550C66">
        <w:rPr>
          <w:rFonts w:ascii="Calibri" w:eastAsia="Times New Roman" w:hAnsi="Calibri" w:cs="Calibri"/>
          <w:color w:val="0D0D0D" w:themeColor="text1" w:themeTint="F2"/>
          <w:lang w:val="el-GR"/>
        </w:rPr>
        <w:t>Στις </w:t>
      </w:r>
      <w:hyperlink r:id="rId8" w:history="1">
        <w:r w:rsidRPr="00581184">
          <w:rPr>
            <w:rFonts w:ascii="Calibri" w:eastAsia="Times New Roman" w:hAnsi="Calibri" w:cs="Calibri"/>
            <w:color w:val="0D0D0D" w:themeColor="text1" w:themeTint="F2"/>
            <w:lang w:val="el-GR"/>
          </w:rPr>
          <w:t>14 Ιουνίου 2022</w:t>
        </w:r>
      </w:hyperlink>
      <w:r w:rsidRPr="00581184">
        <w:rPr>
          <w:rFonts w:ascii="Calibri" w:eastAsia="Times New Roman" w:hAnsi="Calibri" w:cs="Calibri"/>
          <w:color w:val="0D0D0D" w:themeColor="text1" w:themeTint="F2"/>
          <w:lang w:val="el-GR"/>
        </w:rPr>
        <w:t>, τ</w:t>
      </w:r>
      <w:r w:rsidRPr="00550C66">
        <w:rPr>
          <w:rFonts w:ascii="Calibri" w:eastAsia="Times New Roman" w:hAnsi="Calibri" w:cs="Calibri"/>
          <w:color w:val="0D0D0D" w:themeColor="text1" w:themeTint="F2"/>
          <w:lang w:val="el-GR"/>
        </w:rPr>
        <w:t>ο έργο μετονομά</w:t>
      </w:r>
      <w:r w:rsidR="00E23072">
        <w:rPr>
          <w:rFonts w:ascii="Calibri" w:eastAsia="Times New Roman" w:hAnsi="Calibri" w:cs="Calibri"/>
          <w:color w:val="0D0D0D" w:themeColor="text1" w:themeTint="F2"/>
          <w:lang w:val="el-GR"/>
        </w:rPr>
        <w:t>στηκε</w:t>
      </w:r>
      <w:r w:rsidRPr="00550C66">
        <w:rPr>
          <w:rFonts w:ascii="Calibri" w:eastAsia="Times New Roman" w:hAnsi="Calibri" w:cs="Calibri"/>
          <w:color w:val="0D0D0D" w:themeColor="text1" w:themeTint="F2"/>
          <w:lang w:val="el-GR"/>
        </w:rPr>
        <w:t> </w:t>
      </w:r>
      <w:r w:rsidR="00581184">
        <w:rPr>
          <w:rFonts w:ascii="Calibri" w:eastAsia="Times New Roman" w:hAnsi="Calibri" w:cs="Calibri"/>
          <w:color w:val="0D0D0D" w:themeColor="text1" w:themeTint="F2"/>
          <w:lang w:val="el-GR"/>
        </w:rPr>
        <w:t xml:space="preserve">σε </w:t>
      </w:r>
      <w:r w:rsidRPr="00581184">
        <w:rPr>
          <w:rFonts w:ascii="Calibri" w:eastAsia="Times New Roman" w:hAnsi="Calibri" w:cs="Calibri"/>
          <w:color w:val="0D0D0D" w:themeColor="text1" w:themeTint="F2"/>
          <w:lang w:val="el-GR"/>
        </w:rPr>
        <w:t>«Ανέγερση Δικαστικών Μεγάρων Λαμίας, Βόλου και νέας Πτέρυγας Δικαστικού Μεγάρου Καρδίτσας, Ανακατασκευή υφιστάμενου Δικαστικού Μεγάρου Τρικάλων, Συντήρηση και Διαχείριση αυτών μέσω ΣΔΙΤ».</w:t>
      </w:r>
      <w:r w:rsidRPr="00E23072">
        <w:rPr>
          <w:rFonts w:ascii="Calibri" w:eastAsia="Times New Roman" w:hAnsi="Calibri" w:cs="Calibri"/>
          <w:b/>
          <w:bCs/>
          <w:i/>
          <w:iCs/>
          <w:color w:val="0D0D0D" w:themeColor="text1" w:themeTint="F2"/>
          <w:lang w:val="el-GR"/>
        </w:rPr>
        <w:t> </w:t>
      </w:r>
      <w:r w:rsidR="00EA3FC9">
        <w:rPr>
          <w:rFonts w:ascii="Calibri" w:eastAsia="Times New Roman" w:hAnsi="Calibri" w:cs="Calibri"/>
          <w:color w:val="0D0D0D" w:themeColor="text1" w:themeTint="F2"/>
          <w:lang w:val="el-GR"/>
        </w:rPr>
        <w:t xml:space="preserve">Η </w:t>
      </w:r>
      <w:r w:rsidR="00581184" w:rsidRPr="000C08E5">
        <w:rPr>
          <w:rFonts w:ascii="Calibri" w:eastAsia="Times New Roman" w:hAnsi="Calibri" w:cs="Calibri"/>
          <w:color w:val="auto"/>
          <w:lang w:val="el-GR"/>
        </w:rPr>
        <w:t xml:space="preserve">Διυπουργική </w:t>
      </w:r>
      <w:r w:rsidR="00EA3FC9" w:rsidRPr="000C08E5">
        <w:rPr>
          <w:rFonts w:ascii="Calibri" w:eastAsia="Times New Roman" w:hAnsi="Calibri" w:cs="Calibri"/>
          <w:color w:val="auto"/>
          <w:lang w:val="el-GR"/>
        </w:rPr>
        <w:t xml:space="preserve">Επιτροπή </w:t>
      </w:r>
      <w:r w:rsidR="00581184" w:rsidRPr="000C08E5">
        <w:rPr>
          <w:rFonts w:ascii="Calibri" w:eastAsia="Times New Roman" w:hAnsi="Calibri" w:cs="Calibri"/>
          <w:color w:val="auto"/>
          <w:lang w:val="el-GR"/>
        </w:rPr>
        <w:t xml:space="preserve">ΣΔΙΤ </w:t>
      </w:r>
      <w:r w:rsidR="00EA3FC9">
        <w:rPr>
          <w:rFonts w:ascii="Calibri" w:eastAsia="Times New Roman" w:hAnsi="Calibri" w:cs="Calibri"/>
          <w:color w:val="0D0D0D" w:themeColor="text1" w:themeTint="F2"/>
          <w:lang w:val="el-GR"/>
        </w:rPr>
        <w:t>ενέταξε</w:t>
      </w:r>
      <w:r w:rsidRPr="00550C66">
        <w:rPr>
          <w:rFonts w:ascii="Calibri" w:eastAsia="Times New Roman" w:hAnsi="Calibri" w:cs="Calibri"/>
          <w:color w:val="0D0D0D" w:themeColor="text1" w:themeTint="F2"/>
          <w:lang w:val="el-GR"/>
        </w:rPr>
        <w:t xml:space="preserve"> στο Πρόγραμμα Δημοσίων Επενδύσεων του Υπουργείου Δικαιοσύνης το καταβλητέο συμβατικό αντάλλαγμα για τους ιδιωτικούς φορείς, σε επικαιροποιημένες τιμές.</w:t>
      </w:r>
    </w:p>
    <w:p w14:paraId="47C66B47" w14:textId="77777777" w:rsidR="00550C66" w:rsidRPr="00E23072" w:rsidRDefault="00550C66" w:rsidP="00581184">
      <w:pPr>
        <w:pStyle w:val="NormalWeb"/>
        <w:shd w:val="clear" w:color="auto" w:fill="FFFFFF"/>
        <w:spacing w:before="0" w:beforeAutospacing="0" w:after="0" w:afterAutospacing="0"/>
        <w:jc w:val="both"/>
        <w:textAlignment w:val="baseline"/>
        <w:rPr>
          <w:rFonts w:ascii="Calibri" w:hAnsi="Calibri" w:cs="Calibri"/>
          <w:color w:val="0D0D0D" w:themeColor="text1" w:themeTint="F2"/>
        </w:rPr>
      </w:pPr>
      <w:r w:rsidRPr="00581184">
        <w:rPr>
          <w:rFonts w:ascii="Calibri" w:hAnsi="Calibri" w:cs="Calibri"/>
          <w:i/>
          <w:iCs/>
          <w:color w:val="0D0D0D" w:themeColor="text1" w:themeTint="F2"/>
        </w:rPr>
        <w:t>Στις </w:t>
      </w:r>
      <w:hyperlink r:id="rId9" w:history="1">
        <w:r w:rsidRPr="00581184">
          <w:rPr>
            <w:rStyle w:val="Emphasis"/>
            <w:rFonts w:ascii="Calibri" w:hAnsi="Calibri" w:cs="Calibri"/>
            <w:i w:val="0"/>
            <w:iCs w:val="0"/>
            <w:color w:val="0D0D0D" w:themeColor="text1" w:themeTint="F2"/>
            <w:bdr w:val="none" w:sz="0" w:space="0" w:color="auto" w:frame="1"/>
          </w:rPr>
          <w:t>7 Οκτωβρίου 2022</w:t>
        </w:r>
      </w:hyperlink>
      <w:r w:rsidRPr="00E23072">
        <w:rPr>
          <w:rFonts w:ascii="Calibri" w:hAnsi="Calibri" w:cs="Calibri"/>
          <w:color w:val="0D0D0D" w:themeColor="text1" w:themeTint="F2"/>
        </w:rPr>
        <w:t>, το έργο εντά</w:t>
      </w:r>
      <w:r w:rsidR="00E23072">
        <w:rPr>
          <w:rFonts w:ascii="Calibri" w:hAnsi="Calibri" w:cs="Calibri"/>
          <w:color w:val="0D0D0D" w:themeColor="text1" w:themeTint="F2"/>
        </w:rPr>
        <w:t xml:space="preserve">χθηκε </w:t>
      </w:r>
      <w:r w:rsidRPr="00E23072">
        <w:rPr>
          <w:rFonts w:ascii="Calibri" w:hAnsi="Calibri" w:cs="Calibri"/>
          <w:color w:val="0D0D0D" w:themeColor="text1" w:themeTint="F2"/>
        </w:rPr>
        <w:t>στο Τομεακό Πρόγραμμα Ανάπτυξης του Υπουργείου Δικαιοσύνης 2021-2025</w:t>
      </w:r>
      <w:r w:rsidRPr="00E23072">
        <w:rPr>
          <w:rStyle w:val="Strong"/>
          <w:rFonts w:ascii="Calibri" w:hAnsi="Calibri" w:cs="Calibri"/>
          <w:color w:val="0D0D0D" w:themeColor="text1" w:themeTint="F2"/>
          <w:bdr w:val="none" w:sz="0" w:space="0" w:color="auto" w:frame="1"/>
        </w:rPr>
        <w:t>,</w:t>
      </w:r>
      <w:r w:rsidRPr="00E23072">
        <w:rPr>
          <w:rFonts w:ascii="Calibri" w:hAnsi="Calibri" w:cs="Calibri"/>
          <w:color w:val="0D0D0D" w:themeColor="text1" w:themeTint="F2"/>
        </w:rPr>
        <w:t> με συνολικό προϋπολογισμό </w:t>
      </w:r>
      <w:r w:rsidR="00EA3FC9" w:rsidRPr="00581184">
        <w:rPr>
          <w:rStyle w:val="Emphasis"/>
          <w:rFonts w:ascii="Calibri" w:hAnsi="Calibri" w:cs="Calibri"/>
          <w:i w:val="0"/>
          <w:iCs w:val="0"/>
          <w:color w:val="0D0D0D" w:themeColor="text1" w:themeTint="F2"/>
          <w:bdr w:val="none" w:sz="0" w:space="0" w:color="auto" w:frame="1"/>
        </w:rPr>
        <w:t>48,3 εκατ.</w:t>
      </w:r>
      <w:r w:rsidRPr="00581184">
        <w:rPr>
          <w:rStyle w:val="Emphasis"/>
          <w:rFonts w:ascii="Calibri" w:hAnsi="Calibri" w:cs="Calibri"/>
          <w:i w:val="0"/>
          <w:iCs w:val="0"/>
          <w:color w:val="0D0D0D" w:themeColor="text1" w:themeTint="F2"/>
          <w:bdr w:val="none" w:sz="0" w:space="0" w:color="auto" w:frame="1"/>
        </w:rPr>
        <w:t xml:space="preserve"> ευρώ.</w:t>
      </w:r>
    </w:p>
    <w:p w14:paraId="220E4DA6" w14:textId="77777777" w:rsidR="00CD6E6B" w:rsidRDefault="00130FDA" w:rsidP="00581184">
      <w:pPr>
        <w:pStyle w:val="NormalWeb"/>
        <w:shd w:val="clear" w:color="auto" w:fill="FFFFFF"/>
        <w:spacing w:before="0" w:beforeAutospacing="0" w:after="0" w:afterAutospacing="0"/>
        <w:jc w:val="both"/>
        <w:textAlignment w:val="baseline"/>
        <w:rPr>
          <w:rFonts w:ascii="Calibri" w:hAnsi="Calibri" w:cs="Calibri"/>
          <w:color w:val="0D0D0D" w:themeColor="text1" w:themeTint="F2"/>
        </w:rPr>
      </w:pPr>
      <w:r>
        <w:rPr>
          <w:rFonts w:ascii="Calibri" w:hAnsi="Calibri" w:cs="Calibri"/>
          <w:color w:val="0D0D0D" w:themeColor="text1" w:themeTint="F2"/>
        </w:rPr>
        <w:t xml:space="preserve">Στις </w:t>
      </w:r>
      <w:r w:rsidRPr="000C08E5">
        <w:rPr>
          <w:rFonts w:ascii="Calibri" w:hAnsi="Calibri" w:cs="Calibri"/>
          <w:iCs/>
          <w:color w:val="0D0D0D" w:themeColor="text1" w:themeTint="F2"/>
        </w:rPr>
        <w:t>21</w:t>
      </w:r>
      <w:r w:rsidR="00550C66" w:rsidRPr="000C08E5">
        <w:rPr>
          <w:rFonts w:ascii="Calibri" w:hAnsi="Calibri" w:cs="Calibri"/>
          <w:iCs/>
          <w:color w:val="0D0D0D" w:themeColor="text1" w:themeTint="F2"/>
        </w:rPr>
        <w:t> </w:t>
      </w:r>
      <w:hyperlink r:id="rId10" w:history="1">
        <w:r w:rsidRPr="000C08E5">
          <w:rPr>
            <w:rStyle w:val="Emphasis"/>
            <w:rFonts w:ascii="Calibri" w:hAnsi="Calibri" w:cs="Calibri"/>
            <w:i w:val="0"/>
            <w:color w:val="0D0D0D" w:themeColor="text1" w:themeTint="F2"/>
            <w:bdr w:val="none" w:sz="0" w:space="0" w:color="auto" w:frame="1"/>
          </w:rPr>
          <w:t>Νοεμβρί</w:t>
        </w:r>
        <w:r w:rsidR="00550C66" w:rsidRPr="000C08E5">
          <w:rPr>
            <w:rStyle w:val="Emphasis"/>
            <w:rFonts w:ascii="Calibri" w:hAnsi="Calibri" w:cs="Calibri"/>
            <w:i w:val="0"/>
            <w:color w:val="0D0D0D" w:themeColor="text1" w:themeTint="F2"/>
            <w:bdr w:val="none" w:sz="0" w:space="0" w:color="auto" w:frame="1"/>
          </w:rPr>
          <w:t>ο</w:t>
        </w:r>
        <w:r w:rsidRPr="000C08E5">
          <w:rPr>
            <w:rStyle w:val="Emphasis"/>
            <w:rFonts w:ascii="Calibri" w:hAnsi="Calibri" w:cs="Calibri"/>
            <w:i w:val="0"/>
            <w:color w:val="0D0D0D" w:themeColor="text1" w:themeTint="F2"/>
            <w:bdr w:val="none" w:sz="0" w:space="0" w:color="auto" w:frame="1"/>
          </w:rPr>
          <w:t>υ</w:t>
        </w:r>
        <w:r w:rsidR="00550C66" w:rsidRPr="000C08E5">
          <w:rPr>
            <w:rStyle w:val="Emphasis"/>
            <w:rFonts w:ascii="Calibri" w:hAnsi="Calibri" w:cs="Calibri"/>
            <w:i w:val="0"/>
            <w:color w:val="0D0D0D" w:themeColor="text1" w:themeTint="F2"/>
            <w:bdr w:val="none" w:sz="0" w:space="0" w:color="auto" w:frame="1"/>
          </w:rPr>
          <w:t xml:space="preserve"> 2022</w:t>
        </w:r>
      </w:hyperlink>
      <w:r w:rsidR="00550C66" w:rsidRPr="000C08E5">
        <w:rPr>
          <w:rFonts w:ascii="Calibri" w:hAnsi="Calibri" w:cs="Calibri"/>
          <w:iCs/>
          <w:color w:val="0D0D0D" w:themeColor="text1" w:themeTint="F2"/>
        </w:rPr>
        <w:t>,</w:t>
      </w:r>
      <w:r w:rsidR="00550C66" w:rsidRPr="00E23072">
        <w:rPr>
          <w:rFonts w:ascii="Calibri" w:hAnsi="Calibri" w:cs="Calibri"/>
          <w:color w:val="0D0D0D" w:themeColor="text1" w:themeTint="F2"/>
        </w:rPr>
        <w:t xml:space="preserve"> το Υπουργείο Υποδομών και Μεταφορών προχώρησε στην προκήρυξη της Α’ φάσης του διαγωνισμού. Η σύμβαση σύμπραξης καλύπτει περίοδο 30 ετών, εκ των οποίων 3 εκτιμάται πως θα αφορούν την κατασκευαστική περίοδο και 27 έτη την περίοδο λειτουργίας και συντήρησης.</w:t>
      </w:r>
      <w:r w:rsidR="00E23072">
        <w:rPr>
          <w:rFonts w:ascii="Calibri" w:hAnsi="Calibri" w:cs="Calibri"/>
          <w:color w:val="0D0D0D" w:themeColor="text1" w:themeTint="F2"/>
        </w:rPr>
        <w:t xml:space="preserve"> </w:t>
      </w:r>
      <w:r w:rsidR="00CD6E6B">
        <w:rPr>
          <w:rFonts w:ascii="Calibri" w:hAnsi="Calibri" w:cs="Calibri"/>
          <w:color w:val="0D0D0D" w:themeColor="text1" w:themeTint="F2"/>
        </w:rPr>
        <w:t xml:space="preserve">Στις </w:t>
      </w:r>
      <w:r w:rsidR="00CD6E6B" w:rsidRPr="000C08E5">
        <w:rPr>
          <w:rFonts w:ascii="Calibri" w:hAnsi="Calibri" w:cs="Calibri"/>
          <w:iCs/>
          <w:color w:val="0D0D0D" w:themeColor="text1" w:themeTint="F2"/>
        </w:rPr>
        <w:t>20 Ιανουαρίου 2023</w:t>
      </w:r>
      <w:r w:rsidR="00CD6E6B">
        <w:rPr>
          <w:rFonts w:ascii="Calibri" w:hAnsi="Calibri" w:cs="Calibri"/>
          <w:color w:val="0D0D0D" w:themeColor="text1" w:themeTint="F2"/>
        </w:rPr>
        <w:t>, ολοκληρώθηκε η προθεσμία υποβολής φακέλων εκδήλωσης ενδιαφέροντος, με τη συμμετοχή πέντε υποψηφίων.</w:t>
      </w:r>
    </w:p>
    <w:p w14:paraId="19C59E64" w14:textId="56E92899" w:rsidR="00550C66" w:rsidRPr="00E23072" w:rsidRDefault="00550C66" w:rsidP="00581184">
      <w:pPr>
        <w:pStyle w:val="NormalWeb"/>
        <w:shd w:val="clear" w:color="auto" w:fill="FFFFFF"/>
        <w:spacing w:before="0" w:beforeAutospacing="0" w:after="0" w:afterAutospacing="0"/>
        <w:jc w:val="both"/>
        <w:textAlignment w:val="baseline"/>
        <w:rPr>
          <w:rFonts w:ascii="Calibri" w:hAnsi="Calibri" w:cs="Calibri"/>
          <w:color w:val="0D0D0D" w:themeColor="text1" w:themeTint="F2"/>
        </w:rPr>
      </w:pPr>
      <w:r w:rsidRPr="00E23072">
        <w:rPr>
          <w:rFonts w:ascii="Calibri" w:hAnsi="Calibri" w:cs="Calibri"/>
          <w:color w:val="0D0D0D" w:themeColor="text1" w:themeTint="F2"/>
        </w:rPr>
        <w:t>Στις </w:t>
      </w:r>
      <w:r w:rsidRPr="00581184">
        <w:rPr>
          <w:rStyle w:val="Emphasis"/>
          <w:rFonts w:ascii="Calibri" w:hAnsi="Calibri" w:cs="Calibri"/>
          <w:i w:val="0"/>
          <w:iCs w:val="0"/>
          <w:color w:val="0D0D0D" w:themeColor="text1" w:themeTint="F2"/>
          <w:bdr w:val="none" w:sz="0" w:space="0" w:color="auto" w:frame="1"/>
        </w:rPr>
        <w:t>4 Οκτωβρίου 2023</w:t>
      </w:r>
      <w:r w:rsidRPr="00E23072">
        <w:rPr>
          <w:rStyle w:val="Emphasis"/>
          <w:rFonts w:ascii="Calibri" w:hAnsi="Calibri" w:cs="Calibri"/>
          <w:color w:val="0D0D0D" w:themeColor="text1" w:themeTint="F2"/>
          <w:bdr w:val="none" w:sz="0" w:space="0" w:color="auto" w:frame="1"/>
        </w:rPr>
        <w:t>, </w:t>
      </w:r>
      <w:r w:rsidRPr="00E23072">
        <w:rPr>
          <w:rFonts w:ascii="Calibri" w:hAnsi="Calibri" w:cs="Calibri"/>
          <w:color w:val="0D0D0D" w:themeColor="text1" w:themeTint="F2"/>
        </w:rPr>
        <w:t>με Απόφαση του τότε Υπουργού Υποδομών και Μεταφορών, εγκρίνεται το</w:t>
      </w:r>
      <w:r w:rsidR="000C08E5" w:rsidRPr="000C08E5">
        <w:rPr>
          <w:rFonts w:ascii="Calibri" w:hAnsi="Calibri" w:cs="Calibri"/>
          <w:color w:val="0D0D0D" w:themeColor="text1" w:themeTint="F2"/>
        </w:rPr>
        <w:t xml:space="preserve"> </w:t>
      </w:r>
      <w:r w:rsidR="000C08E5">
        <w:rPr>
          <w:rFonts w:ascii="Calibri" w:hAnsi="Calibri" w:cs="Calibri"/>
          <w:color w:val="0D0D0D" w:themeColor="text1" w:themeTint="F2"/>
        </w:rPr>
        <w:t>–</w:t>
      </w:r>
      <w:r w:rsidR="000C08E5" w:rsidRPr="000C08E5">
        <w:rPr>
          <w:rFonts w:ascii="Calibri" w:hAnsi="Calibri" w:cs="Calibri"/>
          <w:color w:val="0D0D0D" w:themeColor="text1" w:themeTint="F2"/>
        </w:rPr>
        <w:t xml:space="preserve"> </w:t>
      </w:r>
      <w:r w:rsidR="000C08E5">
        <w:rPr>
          <w:rFonts w:ascii="Calibri" w:hAnsi="Calibri" w:cs="Calibri"/>
          <w:color w:val="0D0D0D" w:themeColor="text1" w:themeTint="F2"/>
        </w:rPr>
        <w:t xml:space="preserve">από </w:t>
      </w:r>
      <w:r w:rsidRPr="00581184">
        <w:rPr>
          <w:rStyle w:val="Emphasis"/>
          <w:rFonts w:ascii="Calibri" w:hAnsi="Calibri" w:cs="Calibri"/>
          <w:i w:val="0"/>
          <w:iCs w:val="0"/>
          <w:color w:val="0D0D0D" w:themeColor="text1" w:themeTint="F2"/>
          <w:bdr w:val="none" w:sz="0" w:space="0" w:color="auto" w:frame="1"/>
        </w:rPr>
        <w:t>20</w:t>
      </w:r>
      <w:r w:rsidR="00581184">
        <w:rPr>
          <w:rStyle w:val="Emphasis"/>
          <w:rFonts w:ascii="Calibri" w:hAnsi="Calibri" w:cs="Calibri"/>
          <w:i w:val="0"/>
          <w:iCs w:val="0"/>
          <w:color w:val="0D0D0D" w:themeColor="text1" w:themeTint="F2"/>
          <w:bdr w:val="none" w:sz="0" w:space="0" w:color="auto" w:frame="1"/>
        </w:rPr>
        <w:t>.</w:t>
      </w:r>
      <w:r w:rsidRPr="00581184">
        <w:rPr>
          <w:rStyle w:val="Emphasis"/>
          <w:rFonts w:ascii="Calibri" w:hAnsi="Calibri" w:cs="Calibri"/>
          <w:i w:val="0"/>
          <w:iCs w:val="0"/>
          <w:color w:val="0D0D0D" w:themeColor="text1" w:themeTint="F2"/>
          <w:bdr w:val="none" w:sz="0" w:space="0" w:color="auto" w:frame="1"/>
        </w:rPr>
        <w:t>09</w:t>
      </w:r>
      <w:r w:rsidR="00581184">
        <w:rPr>
          <w:rStyle w:val="Emphasis"/>
          <w:rFonts w:ascii="Calibri" w:hAnsi="Calibri" w:cs="Calibri"/>
          <w:i w:val="0"/>
          <w:iCs w:val="0"/>
          <w:color w:val="0D0D0D" w:themeColor="text1" w:themeTint="F2"/>
          <w:bdr w:val="none" w:sz="0" w:space="0" w:color="auto" w:frame="1"/>
        </w:rPr>
        <w:t>.</w:t>
      </w:r>
      <w:r w:rsidRPr="00581184">
        <w:rPr>
          <w:rStyle w:val="Emphasis"/>
          <w:rFonts w:ascii="Calibri" w:hAnsi="Calibri" w:cs="Calibri"/>
          <w:i w:val="0"/>
          <w:iCs w:val="0"/>
          <w:color w:val="0D0D0D" w:themeColor="text1" w:themeTint="F2"/>
          <w:bdr w:val="none" w:sz="0" w:space="0" w:color="auto" w:frame="1"/>
        </w:rPr>
        <w:t>2023</w:t>
      </w:r>
      <w:r w:rsidRPr="00E23072">
        <w:rPr>
          <w:rFonts w:ascii="Calibri" w:hAnsi="Calibri" w:cs="Calibri"/>
          <w:color w:val="0D0D0D" w:themeColor="text1" w:themeTint="F2"/>
        </w:rPr>
        <w:t> </w:t>
      </w:r>
      <w:r w:rsidR="000C08E5">
        <w:rPr>
          <w:rFonts w:ascii="Calibri" w:hAnsi="Calibri" w:cs="Calibri"/>
          <w:color w:val="0D0D0D" w:themeColor="text1" w:themeTint="F2"/>
        </w:rPr>
        <w:t xml:space="preserve">– Πρακτικό </w:t>
      </w:r>
      <w:r w:rsidRPr="00E23072">
        <w:rPr>
          <w:rFonts w:ascii="Calibri" w:hAnsi="Calibri" w:cs="Calibri"/>
          <w:color w:val="0D0D0D" w:themeColor="text1" w:themeTint="F2"/>
        </w:rPr>
        <w:t xml:space="preserve">της Επιτροπής Διενέργειας του Δημόσιου Διεθνούς Διαγωνισμού με τη διαδικασία του Ανταγωνιστικού Διαλόγου (Β’ Φάση Διαγωνισμού </w:t>
      </w:r>
      <w:r w:rsidR="000C08E5">
        <w:rPr>
          <w:rFonts w:ascii="Calibri" w:hAnsi="Calibri" w:cs="Calibri"/>
          <w:color w:val="0D0D0D" w:themeColor="text1" w:themeTint="F2"/>
        </w:rPr>
        <w:t>-</w:t>
      </w:r>
      <w:r w:rsidRPr="00E23072">
        <w:rPr>
          <w:rFonts w:ascii="Calibri" w:hAnsi="Calibri" w:cs="Calibri"/>
          <w:color w:val="0D0D0D" w:themeColor="text1" w:themeTint="F2"/>
        </w:rPr>
        <w:t xml:space="preserve"> Στάδιο Β.Ι</w:t>
      </w:r>
      <w:r w:rsidR="000C08E5">
        <w:rPr>
          <w:rFonts w:ascii="Calibri" w:hAnsi="Calibri" w:cs="Calibri"/>
          <w:color w:val="0D0D0D" w:themeColor="text1" w:themeTint="F2"/>
        </w:rPr>
        <w:t xml:space="preserve"> </w:t>
      </w:r>
      <w:r w:rsidRPr="00E23072">
        <w:rPr>
          <w:rFonts w:ascii="Calibri" w:hAnsi="Calibri" w:cs="Calibri"/>
          <w:color w:val="0D0D0D" w:themeColor="text1" w:themeTint="F2"/>
        </w:rPr>
        <w:t>- «Πρόσκληση Συμμετοχής σε Διάλογο») για την ανάθεση Σύμβασης ΣΔΙΤ και εγκρίνεται η συμμετοχή στον Διάλογο όλων των Προεπιλεγέντων Σχημάτων.</w:t>
      </w:r>
    </w:p>
    <w:p w14:paraId="4D5A27F0" w14:textId="77777777" w:rsidR="00550C66" w:rsidRPr="00E23072" w:rsidRDefault="00550C66" w:rsidP="00581184">
      <w:pPr>
        <w:pStyle w:val="NormalWeb"/>
        <w:shd w:val="clear" w:color="auto" w:fill="FFFFFF"/>
        <w:spacing w:before="0" w:beforeAutospacing="0" w:after="0" w:afterAutospacing="0"/>
        <w:jc w:val="both"/>
        <w:textAlignment w:val="baseline"/>
        <w:rPr>
          <w:rFonts w:ascii="Calibri" w:hAnsi="Calibri" w:cs="Calibri"/>
          <w:color w:val="0D0D0D" w:themeColor="text1" w:themeTint="F2"/>
        </w:rPr>
      </w:pPr>
      <w:r w:rsidRPr="00E23072">
        <w:rPr>
          <w:rFonts w:ascii="Calibri" w:hAnsi="Calibri" w:cs="Calibri"/>
          <w:color w:val="0D0D0D" w:themeColor="text1" w:themeTint="F2"/>
        </w:rPr>
        <w:t>Τον </w:t>
      </w:r>
      <w:hyperlink r:id="rId11" w:history="1">
        <w:r w:rsidRPr="00581184">
          <w:rPr>
            <w:rStyle w:val="Emphasis"/>
            <w:rFonts w:ascii="Calibri" w:hAnsi="Calibri" w:cs="Calibri"/>
            <w:i w:val="0"/>
            <w:iCs w:val="0"/>
            <w:color w:val="0D0D0D" w:themeColor="text1" w:themeTint="F2"/>
            <w:bdr w:val="none" w:sz="0" w:space="0" w:color="auto" w:frame="1"/>
          </w:rPr>
          <w:t>Φεβρουάριο του 2024</w:t>
        </w:r>
      </w:hyperlink>
      <w:r w:rsidRPr="00E23072">
        <w:rPr>
          <w:rFonts w:ascii="Calibri" w:hAnsi="Calibri" w:cs="Calibri"/>
          <w:color w:val="0D0D0D" w:themeColor="text1" w:themeTint="F2"/>
        </w:rPr>
        <w:t xml:space="preserve">, το Υπουργείο Εθνικής Άμυνας </w:t>
      </w:r>
      <w:r w:rsidR="00E23072" w:rsidRPr="00E23072">
        <w:rPr>
          <w:rFonts w:ascii="Calibri" w:hAnsi="Calibri" w:cs="Calibri"/>
          <w:color w:val="0D0D0D" w:themeColor="text1" w:themeTint="F2"/>
        </w:rPr>
        <w:t xml:space="preserve">ολοκλήρωσε </w:t>
      </w:r>
      <w:r w:rsidRPr="00E23072">
        <w:rPr>
          <w:rFonts w:ascii="Calibri" w:hAnsi="Calibri" w:cs="Calibri"/>
          <w:color w:val="0D0D0D" w:themeColor="text1" w:themeTint="F2"/>
        </w:rPr>
        <w:t>εργασίες εκκαθάρισης, ώστε να αποδοθεί ο χώρος καθαρός και ασφαλής για να υλοποιηθούν οι απαραίτητες εργασίες πλήρους τοπογραφικής αποτύπωσης του χώρου, γεωτεχνική έρευνα και λοιπές εργασίες</w:t>
      </w:r>
      <w:r w:rsidR="00E23072">
        <w:rPr>
          <w:rFonts w:ascii="Calibri" w:hAnsi="Calibri" w:cs="Calibri"/>
          <w:color w:val="0D0D0D" w:themeColor="text1" w:themeTint="F2"/>
        </w:rPr>
        <w:t>.</w:t>
      </w:r>
    </w:p>
    <w:p w14:paraId="16BAF237" w14:textId="77777777" w:rsidR="00550C66" w:rsidRPr="00540E1F" w:rsidRDefault="00550C66" w:rsidP="00581184">
      <w:pPr>
        <w:pStyle w:val="NormalWeb"/>
        <w:shd w:val="clear" w:color="auto" w:fill="FFFFFF"/>
        <w:spacing w:before="0" w:beforeAutospacing="0" w:after="0" w:afterAutospacing="0"/>
        <w:jc w:val="both"/>
        <w:textAlignment w:val="baseline"/>
        <w:rPr>
          <w:rFonts w:ascii="Calibri" w:hAnsi="Calibri" w:cs="Calibri"/>
          <w:color w:val="0D0D0D" w:themeColor="text1" w:themeTint="F2"/>
        </w:rPr>
      </w:pPr>
      <w:r w:rsidRPr="00E23072">
        <w:rPr>
          <w:rFonts w:ascii="Calibri" w:hAnsi="Calibri" w:cs="Calibri"/>
          <w:color w:val="0D0D0D" w:themeColor="text1" w:themeTint="F2"/>
        </w:rPr>
        <w:t>Στις </w:t>
      </w:r>
      <w:hyperlink r:id="rId12" w:history="1">
        <w:r w:rsidRPr="00540E1F">
          <w:rPr>
            <w:rFonts w:ascii="Calibri" w:hAnsi="Calibri" w:cs="Calibri"/>
            <w:color w:val="0D0D0D" w:themeColor="text1" w:themeTint="F2"/>
          </w:rPr>
          <w:t>15 Απριλίου 2024</w:t>
        </w:r>
      </w:hyperlink>
      <w:r w:rsidR="00EA3FC9">
        <w:rPr>
          <w:rFonts w:ascii="Calibri" w:hAnsi="Calibri" w:cs="Calibri"/>
          <w:color w:val="0D0D0D" w:themeColor="text1" w:themeTint="F2"/>
        </w:rPr>
        <w:t>, εκκινεί η Β.</w:t>
      </w:r>
      <w:r w:rsidRPr="00E23072">
        <w:rPr>
          <w:rFonts w:ascii="Calibri" w:hAnsi="Calibri" w:cs="Calibri"/>
          <w:color w:val="0D0D0D" w:themeColor="text1" w:themeTint="F2"/>
        </w:rPr>
        <w:t xml:space="preserve">Ι φάση του ανταγωνιστικού διαλόγου, που λαμβάνει χώρα στις </w:t>
      </w:r>
      <w:r w:rsidRPr="00540E1F">
        <w:rPr>
          <w:rFonts w:ascii="Calibri" w:hAnsi="Calibri" w:cs="Calibri"/>
          <w:color w:val="0D0D0D" w:themeColor="text1" w:themeTint="F2"/>
        </w:rPr>
        <w:t>13 και 14 Μαΐου 2024.</w:t>
      </w:r>
    </w:p>
    <w:p w14:paraId="2AEF42EC" w14:textId="77777777" w:rsidR="000C08E5" w:rsidRDefault="00550C66" w:rsidP="00581184">
      <w:pPr>
        <w:shd w:val="clear" w:color="auto" w:fill="FFFFFF"/>
        <w:jc w:val="both"/>
        <w:textAlignment w:val="baseline"/>
        <w:rPr>
          <w:rFonts w:ascii="Calibri" w:hAnsi="Calibri" w:cs="Calibri"/>
          <w:color w:val="0D0D0D" w:themeColor="text1" w:themeTint="F2"/>
          <w:lang w:val="el-GR"/>
        </w:rPr>
      </w:pPr>
      <w:r w:rsidRPr="00540E1F">
        <w:rPr>
          <w:rFonts w:ascii="Calibri" w:eastAsia="Times New Roman" w:hAnsi="Calibri" w:cs="Calibri"/>
          <w:color w:val="0D0D0D" w:themeColor="text1" w:themeTint="F2"/>
          <w:lang w:val="el-GR"/>
        </w:rPr>
        <w:t>Στις 24 Μαΐου 2024</w:t>
      </w:r>
      <w:r w:rsidR="000C08E5">
        <w:rPr>
          <w:rFonts w:ascii="Calibri" w:eastAsia="Times New Roman" w:hAnsi="Calibri" w:cs="Calibri"/>
          <w:color w:val="0D0D0D" w:themeColor="text1" w:themeTint="F2"/>
          <w:lang w:val="el-GR"/>
        </w:rPr>
        <w:t>,</w:t>
      </w:r>
      <w:r w:rsidRPr="00540E1F">
        <w:rPr>
          <w:rFonts w:ascii="Calibri" w:eastAsia="Times New Roman" w:hAnsi="Calibri" w:cs="Calibri"/>
          <w:color w:val="0D0D0D" w:themeColor="text1" w:themeTint="F2"/>
          <w:lang w:val="el-GR"/>
        </w:rPr>
        <w:t> οι υποψήφιοι οικονομικοί φορείς απέστειλαν υπομνήματα με σχόλια</w:t>
      </w:r>
      <w:r w:rsidR="00E23072" w:rsidRPr="00540E1F">
        <w:rPr>
          <w:rFonts w:ascii="Calibri" w:hAnsi="Calibri" w:cs="Calibri"/>
          <w:color w:val="0D0D0D" w:themeColor="text1" w:themeTint="F2"/>
          <w:lang w:val="el-GR"/>
        </w:rPr>
        <w:t>, τα οποία</w:t>
      </w:r>
      <w:r w:rsidR="00E23072" w:rsidRPr="00E23072">
        <w:rPr>
          <w:rFonts w:ascii="Calibri" w:hAnsi="Calibri" w:cs="Calibri"/>
          <w:color w:val="0D0D0D" w:themeColor="text1" w:themeTint="F2"/>
          <w:lang w:val="el-GR"/>
        </w:rPr>
        <w:t xml:space="preserve"> η Αναθέτουσα Αρχή αντιμετώπισε με την ανάθεση εκπόνησης προμελετών, η οριστικοποίηση των οποίων εξαρτάται από την</w:t>
      </w:r>
      <w:r w:rsidR="00E23072">
        <w:rPr>
          <w:rFonts w:ascii="Calibri" w:hAnsi="Calibri" w:cs="Calibri"/>
          <w:color w:val="0D0D0D" w:themeColor="text1" w:themeTint="F2"/>
          <w:lang w:val="el-GR"/>
        </w:rPr>
        <w:t xml:space="preserve"> </w:t>
      </w:r>
      <w:r w:rsidR="00E23072" w:rsidRPr="00E23072">
        <w:rPr>
          <w:rFonts w:ascii="Calibri" w:hAnsi="Calibri" w:cs="Calibri"/>
          <w:color w:val="0D0D0D" w:themeColor="text1" w:themeTint="F2"/>
          <w:lang w:val="el-GR"/>
        </w:rPr>
        <w:t>έγκριση των κτιριολογικών προγρ</w:t>
      </w:r>
      <w:r w:rsidR="00E23072">
        <w:rPr>
          <w:rFonts w:ascii="Calibri" w:hAnsi="Calibri" w:cs="Calibri"/>
          <w:color w:val="0D0D0D" w:themeColor="text1" w:themeTint="F2"/>
          <w:lang w:val="el-GR"/>
        </w:rPr>
        <w:t>αμμάτων των Δικαστικών Μεγάρων,</w:t>
      </w:r>
      <w:r w:rsidR="00E23072" w:rsidRPr="00E23072">
        <w:rPr>
          <w:rFonts w:ascii="Calibri" w:hAnsi="Calibri" w:cs="Calibri"/>
          <w:color w:val="0D0D0D" w:themeColor="text1" w:themeTint="F2"/>
          <w:lang w:val="el-GR"/>
        </w:rPr>
        <w:t xml:space="preserve"> </w:t>
      </w:r>
      <w:r w:rsidR="00E23072" w:rsidRPr="00E23072">
        <w:rPr>
          <w:rFonts w:ascii="Calibri" w:hAnsi="Calibri" w:cs="Calibri"/>
          <w:color w:val="0D0D0D" w:themeColor="text1" w:themeTint="F2"/>
          <w:lang w:val="el-GR"/>
        </w:rPr>
        <w:lastRenderedPageBreak/>
        <w:t>μετά την ενοποίηση</w:t>
      </w:r>
      <w:r w:rsidR="00E23072">
        <w:rPr>
          <w:rFonts w:ascii="Calibri" w:hAnsi="Calibri" w:cs="Calibri"/>
          <w:color w:val="0D0D0D" w:themeColor="text1" w:themeTint="F2"/>
          <w:lang w:val="el-GR"/>
        </w:rPr>
        <w:t xml:space="preserve"> </w:t>
      </w:r>
      <w:r w:rsidR="00E23072" w:rsidRPr="00E23072">
        <w:rPr>
          <w:rFonts w:ascii="Calibri" w:hAnsi="Calibri" w:cs="Calibri"/>
          <w:color w:val="0D0D0D" w:themeColor="text1" w:themeTint="F2"/>
          <w:lang w:val="el-GR"/>
        </w:rPr>
        <w:t>του α</w:t>
      </w:r>
      <w:r w:rsidR="00540E1F">
        <w:rPr>
          <w:rFonts w:ascii="Calibri" w:hAnsi="Calibri" w:cs="Calibri"/>
          <w:color w:val="0D0D0D" w:themeColor="text1" w:themeTint="F2"/>
          <w:lang w:val="el-GR"/>
        </w:rPr>
        <w:t>’</w:t>
      </w:r>
      <w:r w:rsidR="00E23072" w:rsidRPr="00E23072">
        <w:rPr>
          <w:rFonts w:ascii="Calibri" w:hAnsi="Calibri" w:cs="Calibri"/>
          <w:color w:val="0D0D0D" w:themeColor="text1" w:themeTint="F2"/>
          <w:lang w:val="el-GR"/>
        </w:rPr>
        <w:t xml:space="preserve"> βαθμού δικαιοδοσίας και την πλήρη εναρμόνιση και αντιστοίχιση των νέων οργανικών θέσεων των</w:t>
      </w:r>
      <w:r w:rsidR="00E23072">
        <w:rPr>
          <w:rFonts w:ascii="Calibri" w:hAnsi="Calibri" w:cs="Calibri"/>
          <w:color w:val="0D0D0D" w:themeColor="text1" w:themeTint="F2"/>
          <w:lang w:val="el-GR"/>
        </w:rPr>
        <w:t xml:space="preserve"> </w:t>
      </w:r>
      <w:r w:rsidR="00E23072" w:rsidRPr="00E23072">
        <w:rPr>
          <w:rFonts w:ascii="Calibri" w:hAnsi="Calibri" w:cs="Calibri"/>
          <w:color w:val="0D0D0D" w:themeColor="text1" w:themeTint="F2"/>
          <w:lang w:val="el-GR"/>
        </w:rPr>
        <w:t>δικαστικών λειτουργών με τα υφιστάμενα εγκεκριμένα κτιριολογικά προγράμματα που εμπεριέχονται στα δημοσιευμένα τεύχη της Α</w:t>
      </w:r>
      <w:r w:rsidR="00540E1F">
        <w:rPr>
          <w:rFonts w:ascii="Calibri" w:hAnsi="Calibri" w:cs="Calibri"/>
          <w:color w:val="0D0D0D" w:themeColor="text1" w:themeTint="F2"/>
          <w:lang w:val="el-GR"/>
        </w:rPr>
        <w:t>’</w:t>
      </w:r>
      <w:r w:rsidR="00E23072" w:rsidRPr="00E23072">
        <w:rPr>
          <w:rFonts w:ascii="Calibri" w:hAnsi="Calibri" w:cs="Calibri"/>
          <w:color w:val="0D0D0D" w:themeColor="text1" w:themeTint="F2"/>
          <w:lang w:val="el-GR"/>
        </w:rPr>
        <w:t xml:space="preserve"> Φάσης του Διαγωνισμού </w:t>
      </w:r>
      <w:r w:rsidR="00E23072">
        <w:rPr>
          <w:rFonts w:ascii="Calibri" w:hAnsi="Calibri" w:cs="Calibri"/>
          <w:color w:val="0D0D0D" w:themeColor="text1" w:themeTint="F2"/>
          <w:lang w:val="el-GR"/>
        </w:rPr>
        <w:t>από το Υ</w:t>
      </w:r>
      <w:r w:rsidR="00E23072" w:rsidRPr="00E23072">
        <w:rPr>
          <w:rFonts w:ascii="Calibri" w:hAnsi="Calibri" w:cs="Calibri"/>
          <w:color w:val="0D0D0D" w:themeColor="text1" w:themeTint="F2"/>
          <w:lang w:val="el-GR"/>
        </w:rPr>
        <w:t>πουργείο Δικαιοσύνης.</w:t>
      </w:r>
      <w:r w:rsidR="00E23072">
        <w:rPr>
          <w:rFonts w:ascii="Calibri" w:hAnsi="Calibri" w:cs="Calibri"/>
          <w:color w:val="0D0D0D" w:themeColor="text1" w:themeTint="F2"/>
          <w:lang w:val="el-GR"/>
        </w:rPr>
        <w:t xml:space="preserve"> </w:t>
      </w:r>
    </w:p>
    <w:p w14:paraId="1CEADB29" w14:textId="6A2B9F3A" w:rsidR="00550C66" w:rsidRDefault="00E23072" w:rsidP="00581184">
      <w:pPr>
        <w:shd w:val="clear" w:color="auto" w:fill="FFFFFF"/>
        <w:jc w:val="both"/>
        <w:textAlignment w:val="baseline"/>
        <w:rPr>
          <w:rFonts w:ascii="Calibri" w:hAnsi="Calibri" w:cs="Calibri"/>
          <w:color w:val="0D0D0D" w:themeColor="text1" w:themeTint="F2"/>
          <w:lang w:val="el-GR"/>
        </w:rPr>
      </w:pPr>
      <w:r w:rsidRPr="00E23072">
        <w:rPr>
          <w:rFonts w:ascii="Calibri" w:hAnsi="Calibri" w:cs="Calibri"/>
          <w:color w:val="0D0D0D" w:themeColor="text1" w:themeTint="F2"/>
          <w:lang w:val="el-GR"/>
        </w:rPr>
        <w:t xml:space="preserve">Επιπλέον, </w:t>
      </w:r>
      <w:r>
        <w:rPr>
          <w:rFonts w:ascii="Calibri" w:hAnsi="Calibri" w:cs="Calibri"/>
          <w:color w:val="0D0D0D" w:themeColor="text1" w:themeTint="F2"/>
          <w:lang w:val="el-GR"/>
        </w:rPr>
        <w:t>αναμένεται</w:t>
      </w:r>
      <w:r w:rsidRPr="00E23072">
        <w:rPr>
          <w:rFonts w:ascii="Calibri" w:hAnsi="Calibri" w:cs="Calibri"/>
          <w:color w:val="0D0D0D" w:themeColor="text1" w:themeTint="F2"/>
          <w:lang w:val="el-GR"/>
        </w:rPr>
        <w:t xml:space="preserve"> </w:t>
      </w:r>
      <w:r>
        <w:rPr>
          <w:rFonts w:ascii="Calibri" w:hAnsi="Calibri" w:cs="Calibri"/>
          <w:color w:val="0D0D0D" w:themeColor="text1" w:themeTint="F2"/>
          <w:lang w:val="el-GR"/>
        </w:rPr>
        <w:t>η</w:t>
      </w:r>
      <w:r w:rsidRPr="00E23072">
        <w:rPr>
          <w:rFonts w:ascii="Calibri" w:hAnsi="Calibri" w:cs="Calibri"/>
          <w:color w:val="0D0D0D" w:themeColor="text1" w:themeTint="F2"/>
          <w:lang w:val="el-GR"/>
        </w:rPr>
        <w:t xml:space="preserve"> ολοκλήρωση των σχεδίων τευχών και</w:t>
      </w:r>
      <w:r>
        <w:rPr>
          <w:rFonts w:ascii="Calibri" w:hAnsi="Calibri" w:cs="Calibri"/>
          <w:color w:val="0D0D0D" w:themeColor="text1" w:themeTint="F2"/>
          <w:lang w:val="el-GR"/>
        </w:rPr>
        <w:t xml:space="preserve"> </w:t>
      </w:r>
      <w:r w:rsidRPr="00E23072">
        <w:rPr>
          <w:rFonts w:ascii="Calibri" w:hAnsi="Calibri" w:cs="Calibri"/>
          <w:color w:val="0D0D0D" w:themeColor="text1" w:themeTint="F2"/>
          <w:lang w:val="el-GR"/>
        </w:rPr>
        <w:t xml:space="preserve">προδιαγραφών αποτελέσματος από τον Ανάδοχο, ώστε εν συνεχεία να εκκινήσει ο </w:t>
      </w:r>
      <w:r w:rsidR="000C08E5">
        <w:rPr>
          <w:rFonts w:ascii="Calibri" w:hAnsi="Calibri" w:cs="Calibri"/>
          <w:color w:val="0D0D0D" w:themeColor="text1" w:themeTint="F2"/>
          <w:lang w:val="el-GR"/>
        </w:rPr>
        <w:t>2</w:t>
      </w:r>
      <w:r w:rsidR="000C08E5" w:rsidRPr="000C08E5">
        <w:rPr>
          <w:rFonts w:ascii="Calibri" w:hAnsi="Calibri" w:cs="Calibri"/>
          <w:color w:val="0D0D0D" w:themeColor="text1" w:themeTint="F2"/>
          <w:vertAlign w:val="superscript"/>
          <w:lang w:val="el-GR"/>
        </w:rPr>
        <w:t>ος</w:t>
      </w:r>
      <w:r w:rsidR="000C08E5">
        <w:rPr>
          <w:rFonts w:ascii="Calibri" w:hAnsi="Calibri" w:cs="Calibri"/>
          <w:color w:val="0D0D0D" w:themeColor="text1" w:themeTint="F2"/>
          <w:lang w:val="el-GR"/>
        </w:rPr>
        <w:t xml:space="preserve"> </w:t>
      </w:r>
      <w:r w:rsidRPr="00E23072">
        <w:rPr>
          <w:rFonts w:ascii="Calibri" w:hAnsi="Calibri" w:cs="Calibri"/>
          <w:color w:val="0D0D0D" w:themeColor="text1" w:themeTint="F2"/>
          <w:lang w:val="el-GR"/>
        </w:rPr>
        <w:t>κύκλος Ανταγωνιστικού</w:t>
      </w:r>
      <w:r>
        <w:rPr>
          <w:rFonts w:ascii="Calibri" w:hAnsi="Calibri" w:cs="Calibri"/>
          <w:color w:val="0D0D0D" w:themeColor="text1" w:themeTint="F2"/>
          <w:lang w:val="el-GR"/>
        </w:rPr>
        <w:t xml:space="preserve"> </w:t>
      </w:r>
      <w:r w:rsidRPr="00E23072">
        <w:rPr>
          <w:rFonts w:ascii="Calibri" w:hAnsi="Calibri" w:cs="Calibri"/>
          <w:color w:val="0D0D0D" w:themeColor="text1" w:themeTint="F2"/>
          <w:lang w:val="el-GR"/>
        </w:rPr>
        <w:t>Διαλόγου.</w:t>
      </w:r>
    </w:p>
    <w:p w14:paraId="78E669B1" w14:textId="4CFA3357" w:rsidR="00E23072" w:rsidRDefault="00C03FA1" w:rsidP="00581184">
      <w:pPr>
        <w:shd w:val="clear" w:color="auto" w:fill="FFFFFF"/>
        <w:jc w:val="both"/>
        <w:textAlignment w:val="baseline"/>
        <w:rPr>
          <w:rFonts w:ascii="Calibri" w:hAnsi="Calibri" w:cs="Calibri"/>
          <w:color w:val="0D0D0D" w:themeColor="text1" w:themeTint="F2"/>
          <w:lang w:val="el-GR"/>
        </w:rPr>
      </w:pPr>
      <w:r>
        <w:rPr>
          <w:rFonts w:ascii="Calibri" w:hAnsi="Calibri" w:cs="Calibri"/>
          <w:color w:val="0D0D0D" w:themeColor="text1" w:themeTint="F2"/>
          <w:lang w:val="el-GR"/>
        </w:rPr>
        <w:t>Δυστυχώς, 5 χρόνια μετά την αρχική ένταξη του έργου και 4 χρόνια μετά την οριστική μετονομασία του, το αποτέλεσμα δεν είναι το προσδοκόμενο.</w:t>
      </w:r>
    </w:p>
    <w:p w14:paraId="40DFD1FB" w14:textId="5B0B6DDD" w:rsidR="00C03FA1" w:rsidRDefault="00C03FA1" w:rsidP="00581184">
      <w:pPr>
        <w:shd w:val="clear" w:color="auto" w:fill="FFFFFF"/>
        <w:jc w:val="both"/>
        <w:textAlignment w:val="baseline"/>
        <w:rPr>
          <w:rFonts w:ascii="Calibri" w:hAnsi="Calibri" w:cs="Calibri"/>
          <w:color w:val="0D0D0D" w:themeColor="text1" w:themeTint="F2"/>
          <w:lang w:val="el-GR"/>
        </w:rPr>
      </w:pPr>
      <w:r>
        <w:rPr>
          <w:rFonts w:ascii="Calibri" w:hAnsi="Calibri" w:cs="Calibri"/>
          <w:color w:val="0D0D0D" w:themeColor="text1" w:themeTint="F2"/>
          <w:lang w:val="el-GR"/>
        </w:rPr>
        <w:t>Και δεν υπάρχει και σαφές χρονοδιάγραμμα προόδου και ολοκλήρωσης αυτού.</w:t>
      </w:r>
    </w:p>
    <w:p w14:paraId="3A71952D" w14:textId="77777777" w:rsidR="00E23072" w:rsidRPr="00540E1F" w:rsidRDefault="00E23072" w:rsidP="00581184">
      <w:pPr>
        <w:shd w:val="clear" w:color="auto" w:fill="FFFFFF"/>
        <w:jc w:val="both"/>
        <w:textAlignment w:val="baseline"/>
        <w:rPr>
          <w:rFonts w:ascii="Calibri" w:hAnsi="Calibri" w:cs="Calibri"/>
          <w:iCs/>
          <w:color w:val="0D0D0D" w:themeColor="text1" w:themeTint="F2"/>
          <w:lang w:val="el-GR"/>
        </w:rPr>
      </w:pPr>
      <w:r w:rsidRPr="00540E1F">
        <w:rPr>
          <w:rFonts w:ascii="Calibri" w:hAnsi="Calibri" w:cs="Calibri"/>
          <w:iCs/>
          <w:color w:val="0D0D0D" w:themeColor="text1" w:themeTint="F2"/>
          <w:lang w:val="el-GR"/>
        </w:rPr>
        <w:t>Κατόπιν των ανωτέρω,</w:t>
      </w:r>
    </w:p>
    <w:p w14:paraId="3274AC26" w14:textId="77777777" w:rsidR="00550C66" w:rsidRPr="002471DB" w:rsidRDefault="00550C66" w:rsidP="00581184">
      <w:pPr>
        <w:pStyle w:val="NormalWeb"/>
        <w:spacing w:before="0" w:beforeAutospacing="0" w:after="0" w:afterAutospacing="0"/>
        <w:jc w:val="both"/>
        <w:rPr>
          <w:rFonts w:ascii="Calibri" w:hAnsi="Calibri"/>
          <w:color w:val="000000"/>
        </w:rPr>
      </w:pPr>
    </w:p>
    <w:p w14:paraId="40FD0E9D" w14:textId="77777777" w:rsidR="00550C66" w:rsidRPr="002471DB" w:rsidRDefault="00550C66" w:rsidP="00581184">
      <w:pPr>
        <w:pStyle w:val="NormalWeb"/>
        <w:spacing w:before="0" w:beforeAutospacing="0" w:after="0" w:afterAutospacing="0"/>
        <w:rPr>
          <w:rStyle w:val="Strong"/>
          <w:rFonts w:ascii="Calibri" w:hAnsi="Calibri"/>
          <w:color w:val="000000"/>
        </w:rPr>
      </w:pPr>
    </w:p>
    <w:p w14:paraId="47266A96" w14:textId="77777777" w:rsidR="00550C66" w:rsidRPr="002471DB" w:rsidRDefault="00550C66" w:rsidP="00581184">
      <w:pPr>
        <w:pStyle w:val="NormalWeb"/>
        <w:spacing w:before="0" w:beforeAutospacing="0" w:after="0" w:afterAutospacing="0"/>
        <w:jc w:val="center"/>
        <w:rPr>
          <w:rStyle w:val="Strong"/>
          <w:rFonts w:ascii="Calibri" w:hAnsi="Calibri"/>
          <w:color w:val="000000"/>
        </w:rPr>
      </w:pPr>
      <w:r w:rsidRPr="002471DB">
        <w:rPr>
          <w:rStyle w:val="Strong"/>
          <w:rFonts w:ascii="Calibri" w:hAnsi="Calibri"/>
          <w:color w:val="000000"/>
        </w:rPr>
        <w:t>ΕΡΩΤΩΝΤΑΙ</w:t>
      </w:r>
    </w:p>
    <w:p w14:paraId="27D3D642" w14:textId="77777777" w:rsidR="00550C66" w:rsidRPr="002471DB" w:rsidRDefault="00550C66" w:rsidP="00581184">
      <w:pPr>
        <w:pStyle w:val="NormalWeb"/>
        <w:spacing w:before="0" w:beforeAutospacing="0" w:after="0" w:afterAutospacing="0"/>
        <w:jc w:val="center"/>
        <w:rPr>
          <w:rStyle w:val="Strong"/>
          <w:rFonts w:ascii="Calibri" w:hAnsi="Calibri"/>
          <w:color w:val="000000"/>
        </w:rPr>
      </w:pPr>
      <w:r w:rsidRPr="002471DB">
        <w:rPr>
          <w:rStyle w:val="Strong"/>
          <w:rFonts w:ascii="Calibri" w:hAnsi="Calibri"/>
          <w:color w:val="000000"/>
        </w:rPr>
        <w:t>οι κ.κ. Υπουργοί:</w:t>
      </w:r>
    </w:p>
    <w:p w14:paraId="04CF6CAF" w14:textId="77777777" w:rsidR="00550C66" w:rsidRPr="002471DB" w:rsidRDefault="00550C66" w:rsidP="00581184">
      <w:pPr>
        <w:pStyle w:val="NormalWeb"/>
        <w:spacing w:before="0" w:beforeAutospacing="0" w:after="0" w:afterAutospacing="0"/>
        <w:jc w:val="center"/>
        <w:rPr>
          <w:rStyle w:val="Strong"/>
          <w:rFonts w:ascii="Calibri" w:hAnsi="Calibri"/>
          <w:color w:val="000000"/>
        </w:rPr>
      </w:pPr>
    </w:p>
    <w:p w14:paraId="24892CB9" w14:textId="77777777" w:rsidR="00550C66" w:rsidRDefault="00550C66" w:rsidP="00581184">
      <w:pPr>
        <w:pStyle w:val="NormalWeb"/>
        <w:spacing w:before="0" w:beforeAutospacing="0" w:after="0" w:afterAutospacing="0"/>
        <w:jc w:val="both"/>
        <w:rPr>
          <w:rStyle w:val="Strong"/>
          <w:rFonts w:ascii="Calibri" w:hAnsi="Calibri"/>
          <w:color w:val="000000"/>
        </w:rPr>
      </w:pPr>
      <w:r w:rsidRPr="002471DB">
        <w:rPr>
          <w:rStyle w:val="Strong"/>
          <w:rFonts w:ascii="Calibri" w:hAnsi="Calibri"/>
          <w:color w:val="000000"/>
        </w:rPr>
        <w:t>1</w:t>
      </w:r>
      <w:r w:rsidRPr="002471DB">
        <w:rPr>
          <w:rStyle w:val="Strong"/>
          <w:rFonts w:ascii="Calibri" w:hAnsi="Calibri"/>
          <w:color w:val="000000"/>
          <w:vertAlign w:val="superscript"/>
        </w:rPr>
        <w:t>ον</w:t>
      </w:r>
      <w:r w:rsidRPr="002471DB">
        <w:rPr>
          <w:rStyle w:val="Strong"/>
          <w:rFonts w:ascii="Calibri" w:hAnsi="Calibri"/>
          <w:b w:val="0"/>
          <w:color w:val="000000"/>
        </w:rPr>
        <w:t xml:space="preserve">. </w:t>
      </w:r>
      <w:r w:rsidR="00172419" w:rsidRPr="00540E1F">
        <w:rPr>
          <w:rStyle w:val="Strong"/>
          <w:rFonts w:ascii="Calibri" w:hAnsi="Calibri"/>
          <w:b w:val="0"/>
          <w:bCs w:val="0"/>
          <w:color w:val="000000"/>
        </w:rPr>
        <w:t xml:space="preserve">Ποιο είναι το χρονοδιάγραμμα ολοκλήρωσης της </w:t>
      </w:r>
      <w:r w:rsidR="00EA3FC9" w:rsidRPr="00540E1F">
        <w:rPr>
          <w:rStyle w:val="Strong"/>
          <w:rFonts w:ascii="Calibri" w:hAnsi="Calibri"/>
          <w:b w:val="0"/>
          <w:bCs w:val="0"/>
          <w:color w:val="000000"/>
        </w:rPr>
        <w:t>Β.</w:t>
      </w:r>
      <w:r w:rsidR="00172419" w:rsidRPr="00540E1F">
        <w:rPr>
          <w:rStyle w:val="Strong"/>
          <w:rFonts w:ascii="Calibri" w:hAnsi="Calibri"/>
          <w:b w:val="0"/>
          <w:bCs w:val="0"/>
          <w:color w:val="000000"/>
        </w:rPr>
        <w:t>Ι φάσης του ανταγωνιστικού διαλόγου;</w:t>
      </w:r>
    </w:p>
    <w:p w14:paraId="3D85830F" w14:textId="77777777" w:rsidR="00172419" w:rsidRPr="00540E1F" w:rsidRDefault="00172419" w:rsidP="00581184">
      <w:pPr>
        <w:pStyle w:val="NormalWeb"/>
        <w:spacing w:before="0" w:beforeAutospacing="0" w:after="0" w:afterAutospacing="0"/>
        <w:jc w:val="both"/>
        <w:rPr>
          <w:rStyle w:val="Strong"/>
          <w:rFonts w:ascii="Calibri" w:hAnsi="Calibri"/>
          <w:b w:val="0"/>
          <w:bCs w:val="0"/>
          <w:color w:val="000000"/>
        </w:rPr>
      </w:pPr>
      <w:r>
        <w:rPr>
          <w:rStyle w:val="Strong"/>
          <w:rFonts w:ascii="Calibri" w:hAnsi="Calibri"/>
          <w:color w:val="000000"/>
        </w:rPr>
        <w:t>2</w:t>
      </w:r>
      <w:r w:rsidRPr="00172419">
        <w:rPr>
          <w:rStyle w:val="Strong"/>
          <w:rFonts w:ascii="Calibri" w:hAnsi="Calibri"/>
          <w:color w:val="000000"/>
          <w:vertAlign w:val="superscript"/>
        </w:rPr>
        <w:t>ον</w:t>
      </w:r>
      <w:r>
        <w:rPr>
          <w:rStyle w:val="Strong"/>
          <w:rFonts w:ascii="Calibri" w:hAnsi="Calibri"/>
          <w:color w:val="000000"/>
        </w:rPr>
        <w:t xml:space="preserve">. </w:t>
      </w:r>
      <w:r w:rsidRPr="00540E1F">
        <w:rPr>
          <w:rStyle w:val="Strong"/>
          <w:rFonts w:ascii="Calibri" w:hAnsi="Calibri"/>
          <w:b w:val="0"/>
          <w:bCs w:val="0"/>
          <w:color w:val="000000"/>
        </w:rPr>
        <w:t xml:space="preserve">Ποιο είναι το χρονοδιάγραμμα ολοκλήρωσης της </w:t>
      </w:r>
      <w:r w:rsidR="00EA3FC9" w:rsidRPr="00540E1F">
        <w:rPr>
          <w:rStyle w:val="Strong"/>
          <w:rFonts w:ascii="Calibri" w:hAnsi="Calibri"/>
          <w:b w:val="0"/>
          <w:bCs w:val="0"/>
          <w:color w:val="000000"/>
        </w:rPr>
        <w:t>Β.</w:t>
      </w:r>
      <w:r w:rsidRPr="00540E1F">
        <w:rPr>
          <w:rStyle w:val="Strong"/>
          <w:rFonts w:ascii="Calibri" w:hAnsi="Calibri"/>
          <w:b w:val="0"/>
          <w:bCs w:val="0"/>
          <w:color w:val="000000"/>
        </w:rPr>
        <w:t xml:space="preserve">ΙΙ φάσης της υποβολής </w:t>
      </w:r>
      <w:r w:rsidR="00EA3FC9" w:rsidRPr="00540E1F">
        <w:rPr>
          <w:rStyle w:val="Strong"/>
          <w:rFonts w:ascii="Calibri" w:hAnsi="Calibri"/>
          <w:b w:val="0"/>
          <w:bCs w:val="0"/>
          <w:color w:val="000000"/>
        </w:rPr>
        <w:t>δεσμευτικών προσφορών;</w:t>
      </w:r>
    </w:p>
    <w:p w14:paraId="4601A5B9" w14:textId="77777777" w:rsidR="00EA3FC9" w:rsidRDefault="00EA3FC9" w:rsidP="00581184">
      <w:pPr>
        <w:pStyle w:val="NormalWeb"/>
        <w:spacing w:before="0" w:beforeAutospacing="0" w:after="0" w:afterAutospacing="0"/>
        <w:jc w:val="both"/>
        <w:rPr>
          <w:rStyle w:val="Strong"/>
          <w:rFonts w:ascii="Calibri" w:hAnsi="Calibri"/>
          <w:b w:val="0"/>
          <w:color w:val="000000"/>
        </w:rPr>
      </w:pPr>
      <w:r>
        <w:rPr>
          <w:rStyle w:val="Strong"/>
          <w:rFonts w:ascii="Calibri" w:hAnsi="Calibri"/>
          <w:color w:val="000000"/>
        </w:rPr>
        <w:t>3</w:t>
      </w:r>
      <w:r w:rsidRPr="00EA3FC9">
        <w:rPr>
          <w:rStyle w:val="Strong"/>
          <w:rFonts w:ascii="Calibri" w:hAnsi="Calibri"/>
          <w:color w:val="000000"/>
          <w:vertAlign w:val="superscript"/>
        </w:rPr>
        <w:t>ον</w:t>
      </w:r>
      <w:r>
        <w:rPr>
          <w:rStyle w:val="Strong"/>
          <w:rFonts w:ascii="Calibri" w:hAnsi="Calibri"/>
          <w:color w:val="000000"/>
        </w:rPr>
        <w:t xml:space="preserve">. </w:t>
      </w:r>
      <w:r w:rsidRPr="00540E1F">
        <w:rPr>
          <w:rStyle w:val="Strong"/>
          <w:rFonts w:ascii="Calibri" w:hAnsi="Calibri"/>
          <w:b w:val="0"/>
          <w:bCs w:val="0"/>
          <w:color w:val="000000"/>
        </w:rPr>
        <w:t xml:space="preserve">Πότε εκτιμάται ότι θα υπογραφεί η Σύμβαση, ώστε να εκκινήσουν οι εργασίες </w:t>
      </w:r>
      <w:r w:rsidR="0000608A" w:rsidRPr="00540E1F">
        <w:rPr>
          <w:rStyle w:val="Strong"/>
          <w:rFonts w:ascii="Calibri" w:hAnsi="Calibri"/>
          <w:b w:val="0"/>
          <w:bCs w:val="0"/>
          <w:color w:val="000000"/>
        </w:rPr>
        <w:t>ανέγερσης</w:t>
      </w:r>
      <w:r w:rsidRPr="00540E1F">
        <w:rPr>
          <w:rStyle w:val="Strong"/>
          <w:rFonts w:ascii="Calibri" w:hAnsi="Calibri"/>
          <w:b w:val="0"/>
          <w:bCs w:val="0"/>
          <w:color w:val="000000"/>
        </w:rPr>
        <w:t>;</w:t>
      </w:r>
    </w:p>
    <w:p w14:paraId="483F8ACA" w14:textId="44131D47" w:rsidR="00550C66" w:rsidRPr="00C03FA1" w:rsidRDefault="00540E1F" w:rsidP="00581184">
      <w:pPr>
        <w:pStyle w:val="NormalWeb"/>
        <w:spacing w:before="0" w:beforeAutospacing="0" w:after="0" w:afterAutospacing="0"/>
        <w:jc w:val="both"/>
        <w:rPr>
          <w:rStyle w:val="Strong"/>
          <w:rFonts w:ascii="Calibri" w:hAnsi="Calibri"/>
          <w:b w:val="0"/>
        </w:rPr>
      </w:pPr>
      <w:r w:rsidRPr="00C03FA1">
        <w:rPr>
          <w:rStyle w:val="Strong"/>
          <w:rFonts w:ascii="Calibri" w:hAnsi="Calibri"/>
          <w:bCs w:val="0"/>
        </w:rPr>
        <w:t>4</w:t>
      </w:r>
      <w:r w:rsidRPr="00C03FA1">
        <w:rPr>
          <w:rStyle w:val="Strong"/>
          <w:rFonts w:ascii="Calibri" w:hAnsi="Calibri"/>
          <w:bCs w:val="0"/>
          <w:vertAlign w:val="superscript"/>
        </w:rPr>
        <w:t>ον</w:t>
      </w:r>
      <w:r w:rsidRPr="00C03FA1">
        <w:rPr>
          <w:rStyle w:val="Strong"/>
          <w:rFonts w:ascii="Calibri" w:hAnsi="Calibri"/>
          <w:b w:val="0"/>
        </w:rPr>
        <w:t xml:space="preserve">. Πότε θα ολοκληρωθεί </w:t>
      </w:r>
      <w:r w:rsidRPr="00C03FA1">
        <w:rPr>
          <w:rFonts w:ascii="Calibri" w:hAnsi="Calibri" w:cs="Calibri"/>
        </w:rPr>
        <w:t>η έγκριση των κτιριολογικών προγραμμάτων των Δικαστικών Μεγάρων, μετά την ενοποίηση του α’ βαθμού δικαιοδοσίας και την πλήρη εναρμόνιση και αντιστοίχιση των νέων οργανικών θέσεων των δικαστικών λειτουργών με τα υφιστάμενα εγκεκριμένα κτιριολογικά προγράμματα που εμπεριέχονται στα δημοσιευμένα τεύχη της Α’ Φάσης του Διαγωνισμού από το Υπουργείο Δικαιοσύνης;</w:t>
      </w:r>
    </w:p>
    <w:p w14:paraId="48BC4664" w14:textId="77777777" w:rsidR="00550C66" w:rsidRPr="002471DB" w:rsidRDefault="00550C66" w:rsidP="00581184">
      <w:pPr>
        <w:pStyle w:val="NormalWeb"/>
        <w:spacing w:before="0" w:beforeAutospacing="0" w:after="0" w:afterAutospacing="0"/>
        <w:jc w:val="both"/>
        <w:rPr>
          <w:rStyle w:val="Strong"/>
          <w:rFonts w:ascii="Calibri" w:hAnsi="Calibri"/>
          <w:b w:val="0"/>
          <w:color w:val="000000"/>
        </w:rPr>
      </w:pPr>
    </w:p>
    <w:p w14:paraId="6D4C6215" w14:textId="77777777" w:rsidR="00550C66" w:rsidRPr="002471DB" w:rsidRDefault="00550C66" w:rsidP="00581184">
      <w:pPr>
        <w:pStyle w:val="NormalWeb"/>
        <w:spacing w:before="0" w:beforeAutospacing="0" w:after="0" w:afterAutospacing="0"/>
        <w:jc w:val="right"/>
        <w:rPr>
          <w:rStyle w:val="Strong"/>
          <w:rFonts w:ascii="Calibri" w:hAnsi="Calibri"/>
          <w:color w:val="000000"/>
        </w:rPr>
      </w:pPr>
      <w:r w:rsidRPr="002471DB">
        <w:rPr>
          <w:rStyle w:val="Strong"/>
          <w:rFonts w:ascii="Calibri" w:hAnsi="Calibri"/>
          <w:color w:val="000000"/>
        </w:rPr>
        <w:t>Ο Ερωτών Βουλευτής</w:t>
      </w:r>
    </w:p>
    <w:p w14:paraId="265BA7DB" w14:textId="77777777" w:rsidR="00550C66" w:rsidRDefault="00550C66" w:rsidP="00581184">
      <w:pPr>
        <w:pStyle w:val="NormalWeb"/>
        <w:spacing w:before="0" w:beforeAutospacing="0" w:after="0" w:afterAutospacing="0"/>
        <w:jc w:val="right"/>
        <w:rPr>
          <w:rStyle w:val="Strong"/>
          <w:rFonts w:ascii="Calibri" w:hAnsi="Calibri"/>
          <w:b w:val="0"/>
          <w:color w:val="000000"/>
        </w:rPr>
      </w:pPr>
    </w:p>
    <w:p w14:paraId="25434983" w14:textId="77777777" w:rsidR="00F4751D" w:rsidRDefault="00F4751D" w:rsidP="00581184">
      <w:pPr>
        <w:pStyle w:val="NormalWeb"/>
        <w:spacing w:before="0" w:beforeAutospacing="0" w:after="0" w:afterAutospacing="0"/>
        <w:jc w:val="right"/>
        <w:rPr>
          <w:rStyle w:val="Strong"/>
          <w:rFonts w:ascii="Calibri" w:hAnsi="Calibri"/>
          <w:b w:val="0"/>
          <w:color w:val="000000"/>
        </w:rPr>
      </w:pPr>
    </w:p>
    <w:p w14:paraId="2167EEF9" w14:textId="77777777" w:rsidR="00550C66" w:rsidRPr="00C03FA1" w:rsidRDefault="00550C66" w:rsidP="00581184">
      <w:pPr>
        <w:pStyle w:val="NormalWeb"/>
        <w:spacing w:before="0" w:beforeAutospacing="0" w:after="0" w:afterAutospacing="0"/>
        <w:jc w:val="right"/>
        <w:rPr>
          <w:rStyle w:val="Strong"/>
          <w:rFonts w:ascii="Calibri" w:hAnsi="Calibri"/>
          <w:bCs w:val="0"/>
          <w:color w:val="000000"/>
        </w:rPr>
      </w:pPr>
      <w:r w:rsidRPr="00C03FA1">
        <w:rPr>
          <w:rStyle w:val="Strong"/>
          <w:rFonts w:ascii="Calibri" w:hAnsi="Calibri"/>
          <w:bCs w:val="0"/>
          <w:color w:val="000000"/>
        </w:rPr>
        <w:t>Χρήστος Σταϊκούρας</w:t>
      </w:r>
    </w:p>
    <w:p w14:paraId="2B478BC4" w14:textId="77777777" w:rsidR="003D174E" w:rsidRPr="003D174E" w:rsidRDefault="003D174E" w:rsidP="00581184">
      <w:pPr>
        <w:tabs>
          <w:tab w:val="left" w:pos="3189"/>
          <w:tab w:val="center" w:pos="4513"/>
        </w:tabs>
        <w:jc w:val="both"/>
        <w:rPr>
          <w:rFonts w:ascii="Calibri" w:eastAsia="Times New Roman" w:hAnsi="Calibri" w:cs="Calibri"/>
          <w:color w:val="000000" w:themeColor="text1"/>
          <w:lang w:val="el-GR"/>
        </w:rPr>
      </w:pPr>
    </w:p>
    <w:sectPr w:rsidR="003D174E" w:rsidRPr="003D174E" w:rsidSect="00956667">
      <w:headerReference w:type="default" r:id="rId13"/>
      <w:footerReference w:type="default" r:id="rId14"/>
      <w:pgSz w:w="12240" w:h="15840"/>
      <w:pgMar w:top="993" w:right="1183" w:bottom="993" w:left="1276" w:header="567" w:footer="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4A92" w14:textId="77777777" w:rsidR="00935FA6" w:rsidRDefault="00935FA6">
      <w:r>
        <w:separator/>
      </w:r>
    </w:p>
  </w:endnote>
  <w:endnote w:type="continuationSeparator" w:id="0">
    <w:p w14:paraId="208A25E5" w14:textId="77777777" w:rsidR="00935FA6" w:rsidRDefault="0093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Calibri">
    <w:panose1 w:val="020F0502020204030204"/>
    <w:charset w:val="A1"/>
    <w:family w:val="swiss"/>
    <w:pitch w:val="variable"/>
    <w:sig w:usb0="E4002EFF" w:usb1="C200247B" w:usb2="00000009" w:usb3="00000000" w:csb0="000001FF" w:csb1="00000000"/>
  </w:font>
  <w:font w:name="Μοντέρνα">
    <w:altName w:val="Tahoma"/>
    <w:panose1 w:val="00000000000000000000"/>
    <w:charset w:val="4D"/>
    <w:family w:val="roman"/>
    <w:notTrueType/>
    <w:pitch w:val="default"/>
    <w:sig w:usb0="00000000" w:usb1="00000001" w:usb2="00000000" w:usb3="03370B9C" w:csb0="FFFFFFFF" w:csb1="0337087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A9D7" w14:textId="77777777" w:rsidR="00524B1A" w:rsidRDefault="00524B1A" w:rsidP="00540E1F">
    <w:pPr>
      <w:pStyle w:val="Footer"/>
      <w:spacing w:before="240"/>
      <w:jc w:val="center"/>
      <w:rPr>
        <w:rFonts w:ascii="Calibri" w:eastAsia="Calibri" w:hAnsi="Calibri" w:cs="Calibri"/>
        <w:sz w:val="18"/>
        <w:szCs w:val="18"/>
        <w:lang w:val="el-GR"/>
      </w:rPr>
    </w:pPr>
    <w:r>
      <w:rPr>
        <w:rFonts w:ascii="Calibri" w:hAnsi="Calibri"/>
        <w:sz w:val="18"/>
        <w:szCs w:val="18"/>
        <w:lang w:val="el-GR"/>
      </w:rPr>
      <w:t xml:space="preserve">Νέστου </w:t>
    </w:r>
    <w:r>
      <w:rPr>
        <w:rFonts w:ascii="Calibri" w:hAnsi="Calibri"/>
        <w:sz w:val="18"/>
        <w:szCs w:val="18"/>
        <w:lang w:val="el-GR"/>
      </w:rPr>
      <w:t>7, Τ.Κ. 115 27, Αθήνα, Τηλ. 2103238511, 2107784054, Φαξ. 2107758511</w:t>
    </w:r>
  </w:p>
  <w:p w14:paraId="03DB49D7" w14:textId="77777777" w:rsidR="00524B1A" w:rsidRDefault="00524B1A">
    <w:pPr>
      <w:pStyle w:val="Footer"/>
      <w:jc w:val="center"/>
      <w:rPr>
        <w:rFonts w:ascii="Calibri" w:eastAsia="Calibri" w:hAnsi="Calibri" w:cs="Calibri"/>
        <w:sz w:val="18"/>
        <w:szCs w:val="18"/>
        <w:lang w:val="el-GR"/>
      </w:rPr>
    </w:pPr>
    <w:r>
      <w:rPr>
        <w:rFonts w:ascii="Calibri" w:hAnsi="Calibri"/>
        <w:sz w:val="18"/>
        <w:szCs w:val="18"/>
        <w:lang w:val="el-GR"/>
      </w:rPr>
      <w:t>Ορλάνδου και Ταϋγέτου, Τ.Κ. 351 00, Λαμία, Τηλ: 2231030200, 2231034250, Φαξ: 2231030250</w:t>
    </w:r>
  </w:p>
  <w:p w14:paraId="0EAC8172" w14:textId="77777777" w:rsidR="00524B1A" w:rsidRDefault="00524B1A">
    <w:pPr>
      <w:pStyle w:val="Footer"/>
      <w:jc w:val="center"/>
      <w:rPr>
        <w:rFonts w:ascii="Calibri" w:eastAsia="Calibri" w:hAnsi="Calibri" w:cs="Calibri"/>
        <w:sz w:val="18"/>
        <w:szCs w:val="18"/>
        <w:lang w:val="el-GR"/>
      </w:rPr>
    </w:pPr>
    <w:proofErr w:type="spellStart"/>
    <w:r>
      <w:rPr>
        <w:rFonts w:ascii="Calibri" w:hAnsi="Calibri"/>
        <w:sz w:val="18"/>
        <w:szCs w:val="18"/>
      </w:rPr>
      <w:t>cstaik</w:t>
    </w:r>
    <w:proofErr w:type="spellEnd"/>
    <w:r>
      <w:rPr>
        <w:rFonts w:ascii="Calibri" w:hAnsi="Calibri"/>
        <w:sz w:val="18"/>
        <w:szCs w:val="18"/>
        <w:lang w:val="el-GR"/>
      </w:rPr>
      <w:t>@</w:t>
    </w:r>
    <w:r>
      <w:rPr>
        <w:rFonts w:ascii="Calibri" w:hAnsi="Calibri"/>
        <w:sz w:val="18"/>
        <w:szCs w:val="18"/>
      </w:rPr>
      <w:t>parliament</w:t>
    </w:r>
    <w:r>
      <w:rPr>
        <w:rFonts w:ascii="Calibri" w:hAnsi="Calibri"/>
        <w:sz w:val="18"/>
        <w:szCs w:val="18"/>
        <w:lang w:val="el-GR"/>
      </w:rPr>
      <w:t>.</w:t>
    </w:r>
    <w:r>
      <w:rPr>
        <w:rFonts w:ascii="Calibri" w:hAnsi="Calibri"/>
        <w:sz w:val="18"/>
        <w:szCs w:val="18"/>
      </w:rPr>
      <w:t>gr</w:t>
    </w:r>
    <w:r>
      <w:rPr>
        <w:rFonts w:ascii="Calibri" w:hAnsi="Calibri"/>
        <w:sz w:val="18"/>
        <w:szCs w:val="18"/>
        <w:lang w:val="el-GR"/>
      </w:rPr>
      <w:t xml:space="preserve"> | </w:t>
    </w:r>
    <w:r>
      <w:rPr>
        <w:rFonts w:ascii="Calibri" w:hAnsi="Calibri"/>
        <w:sz w:val="18"/>
        <w:szCs w:val="18"/>
      </w:rPr>
      <w:t>www</w:t>
    </w:r>
    <w:r>
      <w:rPr>
        <w:rFonts w:ascii="Calibri" w:hAnsi="Calibri"/>
        <w:sz w:val="18"/>
        <w:szCs w:val="18"/>
        <w:lang w:val="el-GR"/>
      </w:rPr>
      <w:t>.</w:t>
    </w:r>
    <w:proofErr w:type="spellStart"/>
    <w:r>
      <w:rPr>
        <w:rFonts w:ascii="Calibri" w:hAnsi="Calibri"/>
        <w:sz w:val="18"/>
        <w:szCs w:val="18"/>
      </w:rPr>
      <w:t>cstaikouras</w:t>
    </w:r>
    <w:proofErr w:type="spellEnd"/>
    <w:r>
      <w:rPr>
        <w:rFonts w:ascii="Calibri" w:hAnsi="Calibri"/>
        <w:sz w:val="18"/>
        <w:szCs w:val="18"/>
        <w:lang w:val="el-GR"/>
      </w:rPr>
      <w:t>.</w:t>
    </w:r>
    <w:r>
      <w:rPr>
        <w:rFonts w:ascii="Calibri" w:hAnsi="Calibri"/>
        <w:sz w:val="18"/>
        <w:szCs w:val="18"/>
      </w:rPr>
      <w:t>gr</w:t>
    </w:r>
  </w:p>
  <w:p w14:paraId="0AEEA434" w14:textId="77777777" w:rsidR="00524B1A" w:rsidRDefault="00524B1A">
    <w:pPr>
      <w:pStyle w:val="Footer"/>
      <w:jc w:val="center"/>
    </w:pPr>
    <w:r>
      <w:rPr>
        <w:rFonts w:ascii="Calibri" w:eastAsia="Calibri" w:hAnsi="Calibri" w:cs="Calibri"/>
        <w:noProof/>
        <w:sz w:val="18"/>
        <w:szCs w:val="18"/>
        <w:lang w:val="el-GR"/>
      </w:rPr>
      <w:drawing>
        <wp:inline distT="0" distB="0" distL="0" distR="0" wp14:anchorId="6424F034" wp14:editId="781FF0AD">
          <wp:extent cx="137795" cy="97790"/>
          <wp:effectExtent l="0" t="0" r="0" b="0"/>
          <wp:docPr id="1073741826" name="officeArt object"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download.png"/>
                  <pic:cNvPicPr>
                    <a:picLocks noChangeAspect="1"/>
                  </pic:cNvPicPr>
                </pic:nvPicPr>
                <pic:blipFill>
                  <a:blip r:embed="rId1"/>
                  <a:stretch>
                    <a:fillRect/>
                  </a:stretch>
                </pic:blipFill>
                <pic:spPr>
                  <a:xfrm>
                    <a:off x="0" y="0"/>
                    <a:ext cx="138151" cy="97937"/>
                  </a:xfrm>
                  <a:prstGeom prst="rect">
                    <a:avLst/>
                  </a:prstGeom>
                  <a:ln w="12700" cap="flat">
                    <a:noFill/>
                    <a:miter lim="400000"/>
                    <a:headEnd/>
                    <a:tailEnd/>
                  </a:ln>
                  <a:effectLst/>
                </pic:spPr>
              </pic:pic>
            </a:graphicData>
          </a:graphic>
        </wp:inline>
      </w:drawing>
    </w:r>
    <w:r>
      <w:rPr>
        <w:rFonts w:ascii="Calibri" w:hAnsi="Calibri"/>
        <w:sz w:val="18"/>
        <w:szCs w:val="18"/>
      </w:rPr>
      <w:t xml:space="preserve"> facebook.com/cstaikouras.gr |  </w:t>
    </w:r>
    <w:r>
      <w:rPr>
        <w:rFonts w:ascii="Calibri" w:eastAsia="Calibri" w:hAnsi="Calibri" w:cs="Calibri"/>
        <w:noProof/>
        <w:sz w:val="18"/>
        <w:szCs w:val="18"/>
        <w:lang w:val="el-GR"/>
      </w:rPr>
      <w:drawing>
        <wp:inline distT="0" distB="0" distL="0" distR="0" wp14:anchorId="7C610B5D" wp14:editId="31FDEBFE">
          <wp:extent cx="98425" cy="98425"/>
          <wp:effectExtent l="0" t="0" r="0" b="0"/>
          <wp:docPr id="1073741827" name="officeArt object"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images.png"/>
                  <pic:cNvPicPr>
                    <a:picLocks noChangeAspect="1"/>
                  </pic:cNvPicPr>
                </pic:nvPicPr>
                <pic:blipFill>
                  <a:blip r:embed="rId2"/>
                  <a:stretch>
                    <a:fillRect/>
                  </a:stretch>
                </pic:blipFill>
                <pic:spPr>
                  <a:xfrm>
                    <a:off x="0" y="0"/>
                    <a:ext cx="98584" cy="98584"/>
                  </a:xfrm>
                  <a:prstGeom prst="rect">
                    <a:avLst/>
                  </a:prstGeom>
                  <a:ln w="12700" cap="flat">
                    <a:noFill/>
                    <a:miter lim="400000"/>
                    <a:headEnd/>
                    <a:tailEnd/>
                  </a:ln>
                  <a:effectLst/>
                </pic:spPr>
              </pic:pic>
            </a:graphicData>
          </a:graphic>
        </wp:inline>
      </w:drawing>
    </w:r>
    <w:r>
      <w:rPr>
        <w:rFonts w:ascii="Calibri" w:hAnsi="Calibri"/>
        <w:sz w:val="18"/>
        <w:szCs w:val="18"/>
      </w:rPr>
      <w:t xml:space="preserve"> @cstaikouras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3E8D" w14:textId="77777777" w:rsidR="00935FA6" w:rsidRDefault="00935FA6">
      <w:r>
        <w:separator/>
      </w:r>
    </w:p>
  </w:footnote>
  <w:footnote w:type="continuationSeparator" w:id="0">
    <w:p w14:paraId="63EEB724" w14:textId="77777777" w:rsidR="00935FA6" w:rsidRDefault="0093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859E" w14:textId="77777777" w:rsidR="00524B1A" w:rsidRDefault="00524B1A">
    <w:pPr>
      <w:jc w:val="center"/>
      <w:rPr>
        <w:rFonts w:ascii="Calibri" w:hAnsi="Calibri"/>
        <w:b/>
        <w:bCs/>
        <w:sz w:val="22"/>
        <w:szCs w:val="22"/>
      </w:rPr>
    </w:pPr>
    <w:r>
      <w:rPr>
        <w:rFonts w:ascii="Calibri" w:hAnsi="Calibri"/>
        <w:noProof/>
        <w:sz w:val="22"/>
        <w:szCs w:val="22"/>
        <w:lang w:val="el-GR"/>
      </w:rPr>
      <w:drawing>
        <wp:inline distT="0" distB="0" distL="0" distR="0" wp14:anchorId="7DD72E18" wp14:editId="431051F5">
          <wp:extent cx="1025525" cy="559435"/>
          <wp:effectExtent l="0" t="0" r="0" b="0"/>
          <wp:docPr id="1073741825" name="officeArt object"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image.png"/>
                  <pic:cNvPicPr>
                    <a:picLocks noChangeAspect="1"/>
                  </pic:cNvPicPr>
                </pic:nvPicPr>
                <pic:blipFill>
                  <a:blip r:embed="rId1"/>
                  <a:stretch>
                    <a:fillRect/>
                  </a:stretch>
                </pic:blipFill>
                <pic:spPr>
                  <a:xfrm>
                    <a:off x="0" y="0"/>
                    <a:ext cx="1025957" cy="559613"/>
                  </a:xfrm>
                  <a:prstGeom prst="rect">
                    <a:avLst/>
                  </a:prstGeom>
                  <a:ln w="12700" cap="flat">
                    <a:noFill/>
                    <a:miter lim="400000"/>
                    <a:headEnd/>
                    <a:tailEnd/>
                  </a:ln>
                  <a:effectLst/>
                </pic:spPr>
              </pic:pic>
            </a:graphicData>
          </a:graphic>
        </wp:inline>
      </w:drawing>
    </w:r>
  </w:p>
  <w:p w14:paraId="539DFA67" w14:textId="77777777" w:rsidR="00524B1A" w:rsidRDefault="00524B1A">
    <w:pPr>
      <w:jc w:val="center"/>
      <w:rPr>
        <w:rFonts w:ascii="Calibri" w:eastAsia="Calibri" w:hAnsi="Calibri" w:cs="Calibri"/>
        <w:sz w:val="22"/>
        <w:szCs w:val="22"/>
        <w:lang w:val="el-GR"/>
      </w:rPr>
    </w:pPr>
    <w:r>
      <w:rPr>
        <w:rFonts w:ascii="Calibri" w:hAnsi="Calibri"/>
        <w:sz w:val="22"/>
        <w:szCs w:val="22"/>
        <w:lang w:val="el-GR"/>
      </w:rPr>
      <w:t>ΒΟΥΛΗ ΤΩΝ ΕΛΛΗΝΩΝ</w:t>
    </w:r>
  </w:p>
  <w:p w14:paraId="6E9C32EF" w14:textId="77777777" w:rsidR="00524B1A" w:rsidRDefault="00524B1A">
    <w:pPr>
      <w:jc w:val="center"/>
      <w:rPr>
        <w:rFonts w:ascii="Calibri" w:eastAsia="Calibri" w:hAnsi="Calibri" w:cs="Calibri"/>
        <w:b/>
        <w:bCs/>
        <w:sz w:val="22"/>
        <w:szCs w:val="22"/>
        <w:lang w:val="el-GR"/>
      </w:rPr>
    </w:pPr>
    <w:r>
      <w:rPr>
        <w:rFonts w:ascii="Calibri" w:hAnsi="Calibri"/>
        <w:b/>
        <w:bCs/>
        <w:sz w:val="22"/>
        <w:szCs w:val="22"/>
        <w:lang w:val="el-GR"/>
      </w:rPr>
      <w:t>Χρήστος Σταϊκούρας</w:t>
    </w:r>
  </w:p>
  <w:p w14:paraId="795ADBC7" w14:textId="77777777" w:rsidR="00524B1A" w:rsidRDefault="00BC54C2" w:rsidP="00413921">
    <w:pPr>
      <w:jc w:val="center"/>
      <w:rPr>
        <w:rFonts w:ascii="Calibri" w:hAnsi="Calibri"/>
        <w:sz w:val="22"/>
        <w:szCs w:val="22"/>
        <w:lang w:val="el-GR"/>
      </w:rPr>
    </w:pPr>
    <w:r>
      <w:rPr>
        <w:rFonts w:ascii="Calibri" w:hAnsi="Calibri"/>
        <w:sz w:val="22"/>
        <w:szCs w:val="22"/>
        <w:lang w:val="el-GR"/>
      </w:rPr>
      <w:t>Βουλευτής Φθιώτιδας</w:t>
    </w:r>
    <w:r w:rsidRPr="00BC54C2">
      <w:rPr>
        <w:rFonts w:ascii="Calibri" w:hAnsi="Calibri"/>
        <w:sz w:val="22"/>
        <w:szCs w:val="22"/>
        <w:lang w:val="el-GR"/>
      </w:rPr>
      <w:t>,</w:t>
    </w:r>
    <w:r w:rsidR="00524B1A">
      <w:rPr>
        <w:rFonts w:ascii="Calibri" w:hAnsi="Calibri"/>
        <w:sz w:val="22"/>
        <w:szCs w:val="22"/>
        <w:lang w:val="el-GR"/>
      </w:rPr>
      <w:t xml:space="preserve"> </w:t>
    </w:r>
    <w:r>
      <w:rPr>
        <w:rFonts w:ascii="Calibri" w:hAnsi="Calibri"/>
        <w:sz w:val="22"/>
        <w:szCs w:val="22"/>
        <w:lang w:val="el-GR"/>
      </w:rPr>
      <w:t>Νέα Δημοκρατία</w:t>
    </w:r>
  </w:p>
  <w:p w14:paraId="2DAE634C" w14:textId="77777777" w:rsidR="00BC54C2" w:rsidRPr="00413921" w:rsidRDefault="00BC54C2" w:rsidP="00540E1F">
    <w:pPr>
      <w:spacing w:after="240"/>
      <w:jc w:val="center"/>
      <w:rPr>
        <w:rFonts w:ascii="Calibri" w:eastAsia="Calibri" w:hAnsi="Calibri" w:cs="Calibri"/>
        <w:sz w:val="22"/>
        <w:szCs w:val="22"/>
        <w:lang w:val="el-GR"/>
      </w:rPr>
    </w:pPr>
    <w:r>
      <w:rPr>
        <w:rFonts w:ascii="Calibri" w:hAnsi="Calibri"/>
        <w:sz w:val="22"/>
        <w:szCs w:val="22"/>
        <w:lang w:val="el-GR"/>
      </w:rPr>
      <w:t>Καθηγητής, Οικονομικό Πανεπιστήμιο Αθηνών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0C48"/>
    <w:multiLevelType w:val="hybridMultilevel"/>
    <w:tmpl w:val="BDAC2A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CC47D1"/>
    <w:multiLevelType w:val="multilevel"/>
    <w:tmpl w:val="B08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17B9F"/>
    <w:multiLevelType w:val="hybridMultilevel"/>
    <w:tmpl w:val="6CFA3B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2B51359"/>
    <w:multiLevelType w:val="hybridMultilevel"/>
    <w:tmpl w:val="0FE64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96356B1"/>
    <w:multiLevelType w:val="multilevel"/>
    <w:tmpl w:val="255E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C45391"/>
    <w:multiLevelType w:val="hybridMultilevel"/>
    <w:tmpl w:val="70F86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FC602C1"/>
    <w:multiLevelType w:val="hybridMultilevel"/>
    <w:tmpl w:val="88245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0A5934"/>
    <w:multiLevelType w:val="hybridMultilevel"/>
    <w:tmpl w:val="DD64C3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E212F21"/>
    <w:multiLevelType w:val="hybridMultilevel"/>
    <w:tmpl w:val="601C7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565200">
    <w:abstractNumId w:val="8"/>
  </w:num>
  <w:num w:numId="2" w16cid:durableId="1885752042">
    <w:abstractNumId w:val="7"/>
  </w:num>
  <w:num w:numId="3" w16cid:durableId="396780619">
    <w:abstractNumId w:val="2"/>
  </w:num>
  <w:num w:numId="4" w16cid:durableId="47650021">
    <w:abstractNumId w:val="3"/>
  </w:num>
  <w:num w:numId="5" w16cid:durableId="2058164995">
    <w:abstractNumId w:val="0"/>
  </w:num>
  <w:num w:numId="6" w16cid:durableId="287443191">
    <w:abstractNumId w:val="5"/>
  </w:num>
  <w:num w:numId="7" w16cid:durableId="350029800">
    <w:abstractNumId w:val="6"/>
  </w:num>
  <w:num w:numId="8" w16cid:durableId="828866046">
    <w:abstractNumId w:val="4"/>
  </w:num>
  <w:num w:numId="9" w16cid:durableId="156397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D0"/>
    <w:rsid w:val="00003A61"/>
    <w:rsid w:val="0000608A"/>
    <w:rsid w:val="000313D9"/>
    <w:rsid w:val="00032039"/>
    <w:rsid w:val="00087D14"/>
    <w:rsid w:val="000C08E5"/>
    <w:rsid w:val="000D0314"/>
    <w:rsid w:val="000D29EA"/>
    <w:rsid w:val="000F1A3F"/>
    <w:rsid w:val="001141C2"/>
    <w:rsid w:val="00130FDA"/>
    <w:rsid w:val="00147E62"/>
    <w:rsid w:val="00151436"/>
    <w:rsid w:val="00151533"/>
    <w:rsid w:val="00156AFA"/>
    <w:rsid w:val="001614B7"/>
    <w:rsid w:val="00172419"/>
    <w:rsid w:val="00185734"/>
    <w:rsid w:val="00190E0A"/>
    <w:rsid w:val="00193BBE"/>
    <w:rsid w:val="001A49DF"/>
    <w:rsid w:val="001A63DE"/>
    <w:rsid w:val="001B31F0"/>
    <w:rsid w:val="001B7201"/>
    <w:rsid w:val="001D0631"/>
    <w:rsid w:val="001D6117"/>
    <w:rsid w:val="00214D53"/>
    <w:rsid w:val="00223DE6"/>
    <w:rsid w:val="00226441"/>
    <w:rsid w:val="002450C3"/>
    <w:rsid w:val="00246884"/>
    <w:rsid w:val="00247256"/>
    <w:rsid w:val="00250573"/>
    <w:rsid w:val="00254F9A"/>
    <w:rsid w:val="002774B4"/>
    <w:rsid w:val="002A1321"/>
    <w:rsid w:val="002B06A1"/>
    <w:rsid w:val="002B7DD4"/>
    <w:rsid w:val="002D0487"/>
    <w:rsid w:val="0030518A"/>
    <w:rsid w:val="00321ECD"/>
    <w:rsid w:val="00324607"/>
    <w:rsid w:val="00331D80"/>
    <w:rsid w:val="00334E82"/>
    <w:rsid w:val="00361EF7"/>
    <w:rsid w:val="00372FE6"/>
    <w:rsid w:val="003D174E"/>
    <w:rsid w:val="00413921"/>
    <w:rsid w:val="00455E78"/>
    <w:rsid w:val="004636B0"/>
    <w:rsid w:val="00483B98"/>
    <w:rsid w:val="004918C4"/>
    <w:rsid w:val="004B750B"/>
    <w:rsid w:val="004C36E8"/>
    <w:rsid w:val="004F1A94"/>
    <w:rsid w:val="00522967"/>
    <w:rsid w:val="00524B1A"/>
    <w:rsid w:val="00540E1F"/>
    <w:rsid w:val="00550C66"/>
    <w:rsid w:val="00581184"/>
    <w:rsid w:val="005B3FDA"/>
    <w:rsid w:val="005C03CA"/>
    <w:rsid w:val="005D4D79"/>
    <w:rsid w:val="0062201B"/>
    <w:rsid w:val="0063321E"/>
    <w:rsid w:val="006774E4"/>
    <w:rsid w:val="00691171"/>
    <w:rsid w:val="006B008B"/>
    <w:rsid w:val="006F2E76"/>
    <w:rsid w:val="007344B0"/>
    <w:rsid w:val="0074030E"/>
    <w:rsid w:val="0075182B"/>
    <w:rsid w:val="00756068"/>
    <w:rsid w:val="0078328A"/>
    <w:rsid w:val="00791864"/>
    <w:rsid w:val="007A6E27"/>
    <w:rsid w:val="007E08D0"/>
    <w:rsid w:val="007F5E52"/>
    <w:rsid w:val="008002B6"/>
    <w:rsid w:val="00803DD9"/>
    <w:rsid w:val="00807D18"/>
    <w:rsid w:val="00865ADD"/>
    <w:rsid w:val="008708A8"/>
    <w:rsid w:val="0088012E"/>
    <w:rsid w:val="008C6709"/>
    <w:rsid w:val="008E6175"/>
    <w:rsid w:val="008E7F90"/>
    <w:rsid w:val="009270B9"/>
    <w:rsid w:val="00927577"/>
    <w:rsid w:val="00932ACF"/>
    <w:rsid w:val="00935C1C"/>
    <w:rsid w:val="00935FA6"/>
    <w:rsid w:val="00955E03"/>
    <w:rsid w:val="00956667"/>
    <w:rsid w:val="009822ED"/>
    <w:rsid w:val="00982BB9"/>
    <w:rsid w:val="00992D46"/>
    <w:rsid w:val="00993549"/>
    <w:rsid w:val="00995672"/>
    <w:rsid w:val="009A7CB6"/>
    <w:rsid w:val="009C2D06"/>
    <w:rsid w:val="009C48CE"/>
    <w:rsid w:val="009F37BF"/>
    <w:rsid w:val="00A05787"/>
    <w:rsid w:val="00A06F44"/>
    <w:rsid w:val="00A17B2D"/>
    <w:rsid w:val="00A20DBE"/>
    <w:rsid w:val="00A40173"/>
    <w:rsid w:val="00A44317"/>
    <w:rsid w:val="00A44509"/>
    <w:rsid w:val="00A44780"/>
    <w:rsid w:val="00A508E2"/>
    <w:rsid w:val="00A63EC4"/>
    <w:rsid w:val="00A94B91"/>
    <w:rsid w:val="00AB6D52"/>
    <w:rsid w:val="00AC4552"/>
    <w:rsid w:val="00AD3268"/>
    <w:rsid w:val="00AF48BE"/>
    <w:rsid w:val="00B05BFB"/>
    <w:rsid w:val="00B0767B"/>
    <w:rsid w:val="00B17DEF"/>
    <w:rsid w:val="00B52111"/>
    <w:rsid w:val="00B56940"/>
    <w:rsid w:val="00B61D69"/>
    <w:rsid w:val="00B84BEE"/>
    <w:rsid w:val="00B87329"/>
    <w:rsid w:val="00B917EA"/>
    <w:rsid w:val="00BA6020"/>
    <w:rsid w:val="00BB7A02"/>
    <w:rsid w:val="00BC54C2"/>
    <w:rsid w:val="00BE427D"/>
    <w:rsid w:val="00BE4397"/>
    <w:rsid w:val="00BE4CD0"/>
    <w:rsid w:val="00BE5D34"/>
    <w:rsid w:val="00BF2F2F"/>
    <w:rsid w:val="00BF60BF"/>
    <w:rsid w:val="00C038E9"/>
    <w:rsid w:val="00C03FA1"/>
    <w:rsid w:val="00C1460D"/>
    <w:rsid w:val="00C20FEC"/>
    <w:rsid w:val="00C45363"/>
    <w:rsid w:val="00C54A45"/>
    <w:rsid w:val="00C60C7B"/>
    <w:rsid w:val="00C72292"/>
    <w:rsid w:val="00C854B8"/>
    <w:rsid w:val="00C907BB"/>
    <w:rsid w:val="00CA33DB"/>
    <w:rsid w:val="00CA5B63"/>
    <w:rsid w:val="00CC381E"/>
    <w:rsid w:val="00CC7597"/>
    <w:rsid w:val="00CD0458"/>
    <w:rsid w:val="00CD11F1"/>
    <w:rsid w:val="00CD6E6B"/>
    <w:rsid w:val="00CE35A2"/>
    <w:rsid w:val="00CF75E5"/>
    <w:rsid w:val="00D05A46"/>
    <w:rsid w:val="00D07D09"/>
    <w:rsid w:val="00D07DC4"/>
    <w:rsid w:val="00D12D8F"/>
    <w:rsid w:val="00D32DD1"/>
    <w:rsid w:val="00D47DB8"/>
    <w:rsid w:val="00D74689"/>
    <w:rsid w:val="00D77BA0"/>
    <w:rsid w:val="00E22A8E"/>
    <w:rsid w:val="00E23072"/>
    <w:rsid w:val="00E415DD"/>
    <w:rsid w:val="00E66E39"/>
    <w:rsid w:val="00EA3FC9"/>
    <w:rsid w:val="00ED6A9D"/>
    <w:rsid w:val="00F462D1"/>
    <w:rsid w:val="00F4751D"/>
    <w:rsid w:val="00F64C53"/>
    <w:rsid w:val="00FB7DF8"/>
    <w:rsid w:val="00FE3407"/>
    <w:rsid w:val="7E8D1D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4EC4"/>
  <w15:docId w15:val="{14D279C0-1CF2-4BF4-A610-84CDBD4A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l-GR" w:eastAsia="el-G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7BB"/>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7BB"/>
    <w:rPr>
      <w:rFonts w:ascii="Tahoma" w:hAnsi="Tahoma" w:cs="Tahoma"/>
      <w:sz w:val="16"/>
      <w:szCs w:val="16"/>
    </w:rPr>
  </w:style>
  <w:style w:type="paragraph" w:styleId="Footer">
    <w:name w:val="footer"/>
    <w:rsid w:val="00C907BB"/>
    <w:pPr>
      <w:tabs>
        <w:tab w:val="center" w:pos="4320"/>
        <w:tab w:val="right" w:pos="8640"/>
      </w:tabs>
    </w:pPr>
    <w:rPr>
      <w:rFonts w:cs="Arial Unicode MS"/>
      <w:color w:val="000000"/>
      <w:sz w:val="24"/>
      <w:szCs w:val="24"/>
      <w:u w:color="000000"/>
      <w:lang w:val="en-US"/>
    </w:rPr>
  </w:style>
  <w:style w:type="paragraph" w:styleId="Header">
    <w:name w:val="header"/>
    <w:basedOn w:val="Normal"/>
    <w:link w:val="HeaderChar"/>
    <w:uiPriority w:val="99"/>
    <w:unhideWhenUsed/>
    <w:rsid w:val="00C907BB"/>
    <w:pPr>
      <w:tabs>
        <w:tab w:val="center" w:pos="4153"/>
        <w:tab w:val="right" w:pos="8306"/>
      </w:tabs>
    </w:pPr>
  </w:style>
  <w:style w:type="character" w:styleId="Hyperlink">
    <w:name w:val="Hyperlink"/>
    <w:rsid w:val="00C907BB"/>
    <w:rPr>
      <w:u w:val="single"/>
    </w:rPr>
  </w:style>
  <w:style w:type="paragraph" w:styleId="NormalWeb">
    <w:name w:val="Normal (Web)"/>
    <w:basedOn w:val="Normal"/>
    <w:uiPriority w:val="99"/>
    <w:unhideWhenUsed/>
    <w:qFormat/>
    <w:rsid w:val="00C907BB"/>
    <w:pPr>
      <w:spacing w:before="100" w:beforeAutospacing="1" w:after="100" w:afterAutospacing="1"/>
    </w:pPr>
    <w:rPr>
      <w:rFonts w:eastAsia="Times New Roman" w:cs="Times New Roman"/>
      <w:color w:val="auto"/>
      <w:lang w:val="el-GR"/>
    </w:rPr>
  </w:style>
  <w:style w:type="character" w:styleId="Strong">
    <w:name w:val="Strong"/>
    <w:basedOn w:val="DefaultParagraphFont"/>
    <w:uiPriority w:val="22"/>
    <w:qFormat/>
    <w:rsid w:val="00C907BB"/>
    <w:rPr>
      <w:b/>
      <w:bCs/>
    </w:rPr>
  </w:style>
  <w:style w:type="table" w:customStyle="1" w:styleId="TableNormal1">
    <w:name w:val="Table Normal1"/>
    <w:rsid w:val="00C907BB"/>
    <w:tblPr>
      <w:tblCellMar>
        <w:top w:w="0" w:type="dxa"/>
        <w:left w:w="0" w:type="dxa"/>
        <w:bottom w:w="0" w:type="dxa"/>
        <w:right w:w="0" w:type="dxa"/>
      </w:tblCellMar>
    </w:tblPr>
  </w:style>
  <w:style w:type="paragraph" w:customStyle="1" w:styleId="a">
    <w:name w:val="Προεπιλογή"/>
    <w:rsid w:val="00C907BB"/>
    <w:pPr>
      <w:spacing w:before="160" w:line="288" w:lineRule="auto"/>
    </w:pPr>
    <w:rPr>
      <w:rFonts w:ascii="Helvetica Neue" w:hAnsi="Helvetica Neue" w:cs="Arial Unicode MS"/>
      <w:color w:val="000000"/>
      <w:sz w:val="24"/>
      <w:szCs w:val="24"/>
    </w:rPr>
  </w:style>
  <w:style w:type="character" w:customStyle="1" w:styleId="BalloonTextChar">
    <w:name w:val="Balloon Text Char"/>
    <w:basedOn w:val="DefaultParagraphFont"/>
    <w:link w:val="BalloonText"/>
    <w:uiPriority w:val="99"/>
    <w:semiHidden/>
    <w:rsid w:val="00C907BB"/>
    <w:rPr>
      <w:rFonts w:ascii="Tahoma" w:hAnsi="Tahoma" w:cs="Tahoma"/>
      <w:color w:val="000000"/>
      <w:sz w:val="16"/>
      <w:szCs w:val="16"/>
      <w:u w:color="000000"/>
      <w:lang w:val="en-US"/>
    </w:rPr>
  </w:style>
  <w:style w:type="character" w:customStyle="1" w:styleId="HeaderChar">
    <w:name w:val="Header Char"/>
    <w:basedOn w:val="DefaultParagraphFont"/>
    <w:link w:val="Header"/>
    <w:uiPriority w:val="99"/>
    <w:qFormat/>
    <w:rsid w:val="00C907BB"/>
    <w:rPr>
      <w:rFonts w:cs="Arial Unicode MS"/>
      <w:color w:val="000000"/>
      <w:sz w:val="24"/>
      <w:szCs w:val="24"/>
      <w:u w:color="000000"/>
      <w:lang w:val="en-US"/>
    </w:rPr>
  </w:style>
  <w:style w:type="paragraph" w:styleId="ListParagraph">
    <w:name w:val="List Paragraph"/>
    <w:basedOn w:val="Normal"/>
    <w:uiPriority w:val="34"/>
    <w:unhideWhenUsed/>
    <w:qFormat/>
    <w:rsid w:val="00223DE6"/>
    <w:pPr>
      <w:ind w:left="720"/>
      <w:contextualSpacing/>
    </w:pPr>
  </w:style>
  <w:style w:type="character" w:styleId="Emphasis">
    <w:name w:val="Emphasis"/>
    <w:basedOn w:val="DefaultParagraphFont"/>
    <w:uiPriority w:val="20"/>
    <w:qFormat/>
    <w:rsid w:val="00992D46"/>
    <w:rPr>
      <w:i/>
      <w:iCs/>
    </w:rPr>
  </w:style>
  <w:style w:type="table" w:styleId="TableGrid">
    <w:name w:val="Table Grid"/>
    <w:basedOn w:val="TableNormal"/>
    <w:uiPriority w:val="39"/>
    <w:rsid w:val="00D05A46"/>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otitlos">
    <w:name w:val="mesotitlos"/>
    <w:basedOn w:val="DefaultParagraphFont"/>
    <w:rsid w:val="0055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4631">
      <w:bodyDiv w:val="1"/>
      <w:marLeft w:val="0"/>
      <w:marRight w:val="0"/>
      <w:marTop w:val="0"/>
      <w:marBottom w:val="0"/>
      <w:divBdr>
        <w:top w:val="none" w:sz="0" w:space="0" w:color="auto"/>
        <w:left w:val="none" w:sz="0" w:space="0" w:color="auto"/>
        <w:bottom w:val="none" w:sz="0" w:space="0" w:color="auto"/>
        <w:right w:val="none" w:sz="0" w:space="0" w:color="auto"/>
      </w:divBdr>
    </w:div>
    <w:div w:id="520751357">
      <w:bodyDiv w:val="1"/>
      <w:marLeft w:val="0"/>
      <w:marRight w:val="0"/>
      <w:marTop w:val="0"/>
      <w:marBottom w:val="0"/>
      <w:divBdr>
        <w:top w:val="none" w:sz="0" w:space="0" w:color="auto"/>
        <w:left w:val="none" w:sz="0" w:space="0" w:color="auto"/>
        <w:bottom w:val="none" w:sz="0" w:space="0" w:color="auto"/>
        <w:right w:val="none" w:sz="0" w:space="0" w:color="auto"/>
      </w:divBdr>
    </w:div>
    <w:div w:id="975646554">
      <w:bodyDiv w:val="1"/>
      <w:marLeft w:val="0"/>
      <w:marRight w:val="0"/>
      <w:marTop w:val="0"/>
      <w:marBottom w:val="0"/>
      <w:divBdr>
        <w:top w:val="none" w:sz="0" w:space="0" w:color="auto"/>
        <w:left w:val="none" w:sz="0" w:space="0" w:color="auto"/>
        <w:bottom w:val="none" w:sz="0" w:space="0" w:color="auto"/>
        <w:right w:val="none" w:sz="0" w:space="0" w:color="auto"/>
      </w:divBdr>
    </w:div>
    <w:div w:id="1175801331">
      <w:bodyDiv w:val="1"/>
      <w:marLeft w:val="0"/>
      <w:marRight w:val="0"/>
      <w:marTop w:val="0"/>
      <w:marBottom w:val="0"/>
      <w:divBdr>
        <w:top w:val="none" w:sz="0" w:space="0" w:color="auto"/>
        <w:left w:val="none" w:sz="0" w:space="0" w:color="auto"/>
        <w:bottom w:val="none" w:sz="0" w:space="0" w:color="auto"/>
        <w:right w:val="none" w:sz="0" w:space="0" w:color="auto"/>
      </w:divBdr>
    </w:div>
    <w:div w:id="1251892620">
      <w:bodyDiv w:val="1"/>
      <w:marLeft w:val="0"/>
      <w:marRight w:val="0"/>
      <w:marTop w:val="0"/>
      <w:marBottom w:val="0"/>
      <w:divBdr>
        <w:top w:val="none" w:sz="0" w:space="0" w:color="auto"/>
        <w:left w:val="none" w:sz="0" w:space="0" w:color="auto"/>
        <w:bottom w:val="none" w:sz="0" w:space="0" w:color="auto"/>
        <w:right w:val="none" w:sz="0" w:space="0" w:color="auto"/>
      </w:divBdr>
    </w:div>
    <w:div w:id="1709910660">
      <w:bodyDiv w:val="1"/>
      <w:marLeft w:val="0"/>
      <w:marRight w:val="0"/>
      <w:marTop w:val="0"/>
      <w:marBottom w:val="0"/>
      <w:divBdr>
        <w:top w:val="none" w:sz="0" w:space="0" w:color="auto"/>
        <w:left w:val="none" w:sz="0" w:space="0" w:color="auto"/>
        <w:bottom w:val="none" w:sz="0" w:space="0" w:color="auto"/>
        <w:right w:val="none" w:sz="0" w:space="0" w:color="auto"/>
      </w:divBdr>
    </w:div>
    <w:div w:id="2019576735">
      <w:bodyDiv w:val="1"/>
      <w:marLeft w:val="0"/>
      <w:marRight w:val="0"/>
      <w:marTop w:val="0"/>
      <w:marBottom w:val="0"/>
      <w:divBdr>
        <w:top w:val="none" w:sz="0" w:space="0" w:color="auto"/>
        <w:left w:val="none" w:sz="0" w:space="0" w:color="auto"/>
        <w:bottom w:val="none" w:sz="0" w:space="0" w:color="auto"/>
        <w:right w:val="none" w:sz="0" w:space="0" w:color="auto"/>
      </w:divBdr>
    </w:div>
    <w:div w:id="205877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ikouras.gr/neo-dikastiko-megaro-lamias-to-ergo-tropopoiithike-kai-prochora-14-6-20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taikouras.gr/dikastiko-megaro-lamias-egkrithike-to-ergo-apo-ti-diypoyrgiki-epitropi-sdit-12-3-2021/" TargetMode="External"/><Relationship Id="rId12" Type="http://schemas.openxmlformats.org/officeDocument/2006/relationships/hyperlink" Target="https://cstaikouras.gr/dikastiko-megaro-lamias-xekina-o-antagonistikos-dialogos-15-4-2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taikouras.gr/dikastiko-megaro-lamias-xekinisan-oi-ergasies-apomakrynsis-tychon-epikindynon-ylikon-9-1-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staikouras.gr/dikastiko-megaro-lamias-prokiryxi-toy-ergoy-meso-sdit-15-11-2022/" TargetMode="External"/><Relationship Id="rId4" Type="http://schemas.openxmlformats.org/officeDocument/2006/relationships/webSettings" Target="webSettings.xml"/><Relationship Id="rId9" Type="http://schemas.openxmlformats.org/officeDocument/2006/relationships/hyperlink" Target="https://cstaikouras.gr/entachthike-to-ergo-toy-neoy-dikastikoy-megaroy-lamias-7-10-202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734</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Staikouras</cp:lastModifiedBy>
  <cp:revision>3</cp:revision>
  <cp:lastPrinted>2025-05-30T17:06:00Z</cp:lastPrinted>
  <dcterms:created xsi:type="dcterms:W3CDTF">2026-05-20T12:21:00Z</dcterms:created>
  <dcterms:modified xsi:type="dcterms:W3CDTF">2026-05-20T12:31:00Z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A159B9FA3E9E48F493C572489F78131B_12</vt:lpwstr>
  </property>
</Properties>
</file>